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3A777D">
      <w:pPr>
        <w:pStyle w:val="dazhangjie"/>
        <w:spacing w:before="240" w:after="120"/>
        <w:rPr>
          <w:rFonts w:ascii="黑体" w:eastAsia="黑体"/>
          <w:b/>
          <w:bCs/>
          <w:color w:val="000000"/>
          <w:sz w:val="36"/>
        </w:rPr>
      </w:pPr>
      <w:r w:rsidRPr="003A777D">
        <w:rPr>
          <w:rFonts w:ascii="黑体" w:eastAsia="黑体" w:hint="eastAsia"/>
          <w:b/>
          <w:bCs/>
          <w:color w:val="000000"/>
          <w:sz w:val="36"/>
        </w:rPr>
        <w:t>南银理财珠联璧合鑫逸稳一年61期封闭式公募人民币理财产品</w:t>
      </w:r>
    </w:p>
    <w:p w:rsidR="00452D7E" w:rsidRDefault="00794F0A">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A777D">
            <w:pPr>
              <w:pStyle w:val="biaogeleft"/>
              <w:wordWrap w:val="0"/>
            </w:pPr>
            <w:r w:rsidRPr="003A777D">
              <w:rPr>
                <w:rFonts w:hint="eastAsia"/>
              </w:rPr>
              <w:t>南银理财珠联璧合鑫逸稳一年61期封闭式公募人民币理财产品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A777D">
            <w:pPr>
              <w:pStyle w:val="biaogeleft"/>
              <w:wordWrap w:val="0"/>
            </w:pPr>
            <w:r w:rsidRPr="003A777D">
              <w:t>Z7003222000034</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A777D" w:rsidP="00E16019">
            <w:pPr>
              <w:pStyle w:val="biaogeleft"/>
              <w:wordWrap w:val="0"/>
              <w:rPr>
                <w:color w:val="000000"/>
              </w:rPr>
            </w:pPr>
            <w:r w:rsidRPr="003A777D">
              <w:rPr>
                <w:rFonts w:hint="eastAsia"/>
                <w:color w:val="000000"/>
              </w:rPr>
              <w:t>2022年05月25日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794F0A">
            <w:pPr>
              <w:pStyle w:val="biaogeleft"/>
              <w:wordWrap w:val="0"/>
            </w:pPr>
            <w:r>
              <w:t>771,592,175.00份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0113B" w:rsidP="0013417A">
            <w:pPr>
              <w:pStyle w:val="biaogeleft"/>
              <w:wordWrap w:val="0"/>
              <w:rPr>
                <w:color w:val="000000"/>
              </w:rPr>
            </w:pPr>
            <w:r w:rsidRPr="0030113B">
              <w:rPr>
                <w:rFonts w:hint="eastAsia"/>
                <w:color w:val="000000"/>
              </w:rPr>
              <w:t>鹏华基金管理有限公司、鑫元基金管理有限公司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ED4166" w:rsidTr="00605201">
        <w:tc>
          <w:tcPr>
            <w:tcW w:w="4135" w:type="dxa"/>
            <w:vMerge w:val="restart"/>
            <w:noWrap/>
            <w:vAlign w:val="center"/>
          </w:tcPr>
          <w:p w:rsidR="00ED4166" w:rsidRDefault="00ED4166" w:rsidP="00605201">
            <w:pPr>
              <w:pStyle w:val="a6"/>
              <w:wordWrap w:val="0"/>
              <w:jc w:val="center"/>
              <w:rPr>
                <w:b/>
                <w:bCs/>
                <w:color w:val="000000"/>
              </w:rPr>
            </w:pPr>
            <w:r>
              <w:rPr>
                <w:rFonts w:hint="eastAsia"/>
                <w:b/>
                <w:bCs/>
                <w:color w:val="000000"/>
              </w:rPr>
              <w:t>主要财务指标</w:t>
            </w:r>
          </w:p>
        </w:tc>
        <w:tc>
          <w:tcPr>
            <w:tcW w:w="5187" w:type="dxa"/>
            <w:gridSpan w:val="2"/>
            <w:noWrap/>
          </w:tcPr>
          <w:p w:rsidR="00ED4166" w:rsidRDefault="00794F0A" w:rsidP="00605201">
            <w:pPr>
              <w:pStyle w:val="zhangjiep"/>
              <w:jc w:val="center"/>
            </w:pPr>
            <w:r>
              <w:rPr>
                <w:rFonts w:hint="eastAsia"/>
              </w:rPr>
              <w:t>报告期（</w:t>
            </w:r>
            <w:r>
              <w:t>2022年7月1日 - 2022年9月30日）</w:t>
            </w:r>
          </w:p>
        </w:tc>
      </w:tr>
      <w:tr w:rsidR="00ED4166" w:rsidTr="00605201">
        <w:tc>
          <w:tcPr>
            <w:tcW w:w="4135" w:type="dxa"/>
            <w:vMerge/>
            <w:noWrap/>
            <w:vAlign w:val="center"/>
          </w:tcPr>
          <w:p w:rsidR="00ED4166" w:rsidRDefault="00ED4166" w:rsidP="00605201">
            <w:pPr>
              <w:pStyle w:val="a6"/>
              <w:wordWrap w:val="0"/>
              <w:jc w:val="center"/>
              <w:rPr>
                <w:b/>
                <w:bCs/>
                <w:color w:val="000000"/>
              </w:rPr>
            </w:pPr>
          </w:p>
        </w:tc>
        <w:tc>
          <w:tcPr>
            <w:tcW w:w="2636" w:type="dxa"/>
            <w:noWrap/>
            <w:vAlign w:val="center"/>
          </w:tcPr>
          <w:p w:rsidR="00ED4166" w:rsidRDefault="009249B2" w:rsidP="00605201">
            <w:pPr>
              <w:pStyle w:val="biaogeright"/>
              <w:jc w:val="center"/>
              <w:rPr>
                <w:color w:val="000000"/>
              </w:rPr>
            </w:pPr>
            <w:r w:rsidRPr="009249B2">
              <w:rPr>
                <w:color w:val="000000"/>
              </w:rPr>
              <w:t>Y30061</w:t>
            </w:r>
          </w:p>
        </w:tc>
        <w:tc>
          <w:tcPr>
            <w:tcW w:w="2551" w:type="dxa"/>
          </w:tcPr>
          <w:p w:rsidR="00ED4166" w:rsidRDefault="003A777D" w:rsidP="00605201">
            <w:pPr>
              <w:pStyle w:val="biaogeright"/>
              <w:jc w:val="center"/>
              <w:rPr>
                <w:color w:val="000000"/>
              </w:rPr>
            </w:pPr>
            <w:r w:rsidRPr="003A777D">
              <w:rPr>
                <w:color w:val="000000"/>
              </w:rPr>
              <w:t>Y31061</w:t>
            </w:r>
          </w:p>
        </w:tc>
      </w:tr>
      <w:tr w:rsidR="009249B2" w:rsidTr="00CB7246">
        <w:tc>
          <w:tcPr>
            <w:tcW w:w="4135" w:type="dxa"/>
            <w:noWrap/>
            <w:vAlign w:val="center"/>
          </w:tcPr>
          <w:p w:rsidR="009249B2" w:rsidRDefault="009249B2" w:rsidP="009249B2">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9249B2" w:rsidRPr="009249B2" w:rsidRDefault="009249B2" w:rsidP="009249B2">
            <w:pPr>
              <w:pStyle w:val="biaogeleft"/>
              <w:wordWrap w:val="0"/>
              <w:jc w:val="center"/>
            </w:pPr>
            <w:r w:rsidRPr="009249B2">
              <w:rPr>
                <w:rFonts w:hint="eastAsia"/>
              </w:rPr>
              <w:t>537,274,424.03</w:t>
            </w:r>
          </w:p>
        </w:tc>
        <w:tc>
          <w:tcPr>
            <w:tcW w:w="2551" w:type="dxa"/>
            <w:vAlign w:val="center"/>
          </w:tcPr>
          <w:p w:rsidR="009249B2" w:rsidRPr="009249B2" w:rsidRDefault="009249B2" w:rsidP="009249B2">
            <w:pPr>
              <w:pStyle w:val="biaogeleft"/>
              <w:wordWrap w:val="0"/>
              <w:jc w:val="center"/>
            </w:pPr>
            <w:r w:rsidRPr="009249B2">
              <w:rPr>
                <w:rFonts w:hint="eastAsia"/>
              </w:rPr>
              <w:t>244,419,715.76</w:t>
            </w:r>
          </w:p>
        </w:tc>
      </w:tr>
      <w:tr w:rsidR="009249B2" w:rsidTr="00CB7246">
        <w:tc>
          <w:tcPr>
            <w:tcW w:w="4135" w:type="dxa"/>
            <w:noWrap/>
            <w:vAlign w:val="center"/>
          </w:tcPr>
          <w:p w:rsidR="009249B2" w:rsidRDefault="009249B2" w:rsidP="0060520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9249B2" w:rsidRPr="009249B2" w:rsidRDefault="009249B2" w:rsidP="00605201">
            <w:pPr>
              <w:pStyle w:val="biaogeright"/>
              <w:jc w:val="center"/>
              <w:rPr>
                <w:bCs/>
                <w:color w:val="000000"/>
              </w:rPr>
            </w:pPr>
            <w:r w:rsidRPr="009249B2">
              <w:rPr>
                <w:bCs/>
                <w:color w:val="000000"/>
              </w:rPr>
              <w:t>1.01</w:t>
            </w:r>
            <w:r>
              <w:rPr>
                <w:rFonts w:hint="eastAsia"/>
                <w:bCs/>
                <w:color w:val="000000"/>
              </w:rPr>
              <w:t>28</w:t>
            </w:r>
          </w:p>
        </w:tc>
        <w:tc>
          <w:tcPr>
            <w:tcW w:w="2551" w:type="dxa"/>
            <w:vAlign w:val="center"/>
          </w:tcPr>
          <w:p w:rsidR="009249B2" w:rsidRPr="009249B2" w:rsidRDefault="009249B2" w:rsidP="00822A2B">
            <w:pPr>
              <w:pStyle w:val="biaogeright"/>
              <w:jc w:val="center"/>
              <w:rPr>
                <w:bCs/>
                <w:color w:val="000000"/>
              </w:rPr>
            </w:pPr>
            <w:r w:rsidRPr="009249B2">
              <w:rPr>
                <w:bCs/>
                <w:color w:val="000000"/>
              </w:rPr>
              <w:t>1.013</w:t>
            </w:r>
            <w:r>
              <w:rPr>
                <w:rFonts w:hint="eastAsia"/>
                <w:bCs/>
                <w:color w:val="000000"/>
              </w:rPr>
              <w:t>5</w:t>
            </w:r>
          </w:p>
        </w:tc>
      </w:tr>
      <w:tr w:rsidR="009249B2" w:rsidTr="00CB7246">
        <w:tc>
          <w:tcPr>
            <w:tcW w:w="4135" w:type="dxa"/>
            <w:noWrap/>
            <w:vAlign w:val="center"/>
          </w:tcPr>
          <w:p w:rsidR="009249B2" w:rsidRDefault="009249B2" w:rsidP="0060520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9249B2" w:rsidRPr="009249B2" w:rsidRDefault="009249B2" w:rsidP="00605201">
            <w:pPr>
              <w:pStyle w:val="biaogeright"/>
              <w:jc w:val="center"/>
              <w:rPr>
                <w:bCs/>
                <w:color w:val="000000"/>
              </w:rPr>
            </w:pPr>
            <w:r w:rsidRPr="009249B2">
              <w:rPr>
                <w:bCs/>
                <w:color w:val="000000"/>
              </w:rPr>
              <w:t>1.01</w:t>
            </w:r>
            <w:r>
              <w:rPr>
                <w:rFonts w:hint="eastAsia"/>
                <w:bCs/>
                <w:color w:val="000000"/>
              </w:rPr>
              <w:t>28</w:t>
            </w:r>
          </w:p>
        </w:tc>
        <w:tc>
          <w:tcPr>
            <w:tcW w:w="2551" w:type="dxa"/>
            <w:vAlign w:val="center"/>
          </w:tcPr>
          <w:p w:rsidR="009249B2" w:rsidRPr="009249B2" w:rsidRDefault="009249B2" w:rsidP="00822A2B">
            <w:pPr>
              <w:pStyle w:val="biaogeright"/>
              <w:jc w:val="center"/>
              <w:rPr>
                <w:bCs/>
                <w:color w:val="000000"/>
              </w:rPr>
            </w:pPr>
            <w:r w:rsidRPr="009249B2">
              <w:rPr>
                <w:bCs/>
                <w:color w:val="000000"/>
              </w:rPr>
              <w:t>1.013</w:t>
            </w:r>
            <w:r>
              <w:rPr>
                <w:rFonts w:hint="eastAsia"/>
                <w:bCs/>
                <w:color w:val="000000"/>
              </w:rPr>
              <w:t>5</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E41188" w:rsidRPr="001445C2" w:rsidRDefault="00E41188" w:rsidP="00E4118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E41188" w:rsidRPr="001445C2" w:rsidRDefault="00E41188" w:rsidP="00E4118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E41188" w:rsidRDefault="00E41188" w:rsidP="00E4118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E41188" w:rsidRDefault="00E41188" w:rsidP="00E41188">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E41188" w:rsidRPr="00E663C4" w:rsidRDefault="00E41188" w:rsidP="00E4118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3A777D" w:rsidRPr="003A777D">
        <w:rPr>
          <w:rFonts w:ascii="宋体" w:hAnsi="宋体"/>
          <w:color w:val="000000"/>
          <w:kern w:val="0"/>
          <w:sz w:val="24"/>
          <w:szCs w:val="24"/>
        </w:rPr>
        <w:t>Y30061</w:t>
      </w:r>
      <w:r w:rsidR="00E278E3">
        <w:rPr>
          <w:rFonts w:ascii="宋体" w:hAnsi="宋体"/>
          <w:color w:val="000000"/>
          <w:kern w:val="0"/>
          <w:sz w:val="24"/>
          <w:szCs w:val="24"/>
        </w:rPr>
        <w:t>份额净值为</w:t>
      </w:r>
      <w:r w:rsidR="009249B2">
        <w:rPr>
          <w:rFonts w:ascii="宋体" w:hAnsi="宋体" w:hint="eastAsia"/>
          <w:color w:val="000000"/>
          <w:kern w:val="0"/>
          <w:sz w:val="24"/>
          <w:szCs w:val="24"/>
        </w:rPr>
        <w:t>1.0128</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3A777D" w:rsidRPr="003A777D">
        <w:rPr>
          <w:rFonts w:ascii="宋体" w:hAnsi="宋体"/>
          <w:color w:val="000000"/>
          <w:kern w:val="0"/>
          <w:sz w:val="24"/>
          <w:szCs w:val="24"/>
        </w:rPr>
        <w:t>Y31061</w:t>
      </w:r>
      <w:r w:rsidR="00F56183">
        <w:rPr>
          <w:rFonts w:ascii="宋体" w:hAnsi="宋体"/>
          <w:color w:val="000000"/>
          <w:kern w:val="0"/>
          <w:sz w:val="24"/>
          <w:szCs w:val="24"/>
        </w:rPr>
        <w:t>份额净值为</w:t>
      </w:r>
      <w:r w:rsidR="009249B2">
        <w:rPr>
          <w:rFonts w:ascii="宋体" w:hAnsi="宋体" w:hint="eastAsia"/>
          <w:color w:val="000000"/>
          <w:kern w:val="0"/>
          <w:sz w:val="24"/>
          <w:szCs w:val="24"/>
        </w:rPr>
        <w:t>1.0135</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4D7B2F">
        <w:tc>
          <w:tcPr>
            <w:tcW w:w="891" w:type="dxa"/>
            <w:tcBorders>
              <w:top w:val="single" w:sz="8" w:space="0" w:color="000000"/>
              <w:left w:val="single" w:sz="8" w:space="0" w:color="000000"/>
              <w:bottom w:val="single" w:sz="8" w:space="0" w:color="000000"/>
              <w:right w:val="single" w:sz="8" w:space="0" w:color="000000"/>
            </w:tcBorders>
            <w:noWrap/>
            <w:vAlign w:val="bottom"/>
          </w:tcPr>
          <w:p w:rsidR="004D7B2F" w:rsidRDefault="004D7B2F">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100.00%</w:t>
            </w:r>
          </w:p>
        </w:tc>
      </w:tr>
      <w:tr w:rsidR="004D7B2F">
        <w:tc>
          <w:tcPr>
            <w:tcW w:w="891" w:type="dxa"/>
            <w:tcBorders>
              <w:top w:val="single" w:sz="8" w:space="0" w:color="000000"/>
              <w:left w:val="single" w:sz="8" w:space="0" w:color="000000"/>
              <w:bottom w:val="single" w:sz="8" w:space="0" w:color="000000"/>
              <w:right w:val="single" w:sz="8" w:space="0" w:color="000000"/>
            </w:tcBorders>
            <w:noWrap/>
            <w:vAlign w:val="bottom"/>
          </w:tcPr>
          <w:p w:rsidR="004D7B2F" w:rsidRDefault="004D7B2F">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r>
      <w:tr w:rsidR="004D7B2F">
        <w:tc>
          <w:tcPr>
            <w:tcW w:w="891" w:type="dxa"/>
            <w:tcBorders>
              <w:top w:val="single" w:sz="8" w:space="0" w:color="000000"/>
              <w:left w:val="single" w:sz="8" w:space="0" w:color="000000"/>
              <w:bottom w:val="single" w:sz="8" w:space="0" w:color="000000"/>
              <w:right w:val="single" w:sz="8" w:space="0" w:color="000000"/>
            </w:tcBorders>
            <w:noWrap/>
            <w:vAlign w:val="bottom"/>
          </w:tcPr>
          <w:p w:rsidR="004D7B2F" w:rsidRDefault="004D7B2F">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r>
      <w:tr w:rsidR="004D7B2F">
        <w:tc>
          <w:tcPr>
            <w:tcW w:w="891" w:type="dxa"/>
            <w:tcBorders>
              <w:top w:val="single" w:sz="8" w:space="0" w:color="000000"/>
              <w:left w:val="single" w:sz="8" w:space="0" w:color="000000"/>
              <w:bottom w:val="single" w:sz="8" w:space="0" w:color="000000"/>
              <w:right w:val="single" w:sz="8" w:space="0" w:color="000000"/>
            </w:tcBorders>
            <w:noWrap/>
            <w:vAlign w:val="bottom"/>
          </w:tcPr>
          <w:p w:rsidR="004D7B2F" w:rsidRDefault="004D7B2F">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0.00%</w:t>
            </w:r>
          </w:p>
        </w:tc>
      </w:tr>
      <w:tr w:rsidR="004D7B2F">
        <w:tc>
          <w:tcPr>
            <w:tcW w:w="891" w:type="dxa"/>
            <w:tcBorders>
              <w:top w:val="single" w:sz="8" w:space="0" w:color="000000"/>
              <w:left w:val="single" w:sz="8" w:space="0" w:color="000000"/>
              <w:bottom w:val="single" w:sz="8" w:space="0" w:color="000000"/>
              <w:right w:val="single" w:sz="8" w:space="0" w:color="000000"/>
            </w:tcBorders>
            <w:noWrap/>
            <w:vAlign w:val="bottom"/>
          </w:tcPr>
          <w:p w:rsidR="004D7B2F" w:rsidRDefault="004D7B2F">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D7B2F" w:rsidRPr="006D2803" w:rsidRDefault="004D7B2F"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357,607,077.94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45.75</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22088723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22西湖城建02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120,000,000.00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15.35</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22088776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22淮安国联06</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12.79</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22088724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22泗阳民康02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12.79</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22088696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22扬州庆和瑞03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6.40</w:t>
            </w:r>
          </w:p>
        </w:tc>
      </w:tr>
      <w:tr w:rsidR="006C437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C4376" w:rsidRDefault="006C4376">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C4376" w:rsidRPr="006C4376" w:rsidRDefault="006C4376" w:rsidP="006C4376">
            <w:pPr>
              <w:pStyle w:val="biaogecenter"/>
              <w:wordWrap w:val="0"/>
              <w:rPr>
                <w:color w:val="000000"/>
              </w:rPr>
            </w:pPr>
            <w:r w:rsidRPr="006C4376">
              <w:rPr>
                <w:rFonts w:hint="eastAsia"/>
                <w:color w:val="000000"/>
              </w:rPr>
              <w:t>ZJQTT202103180001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鹏华基金南华1号集合资产管理计划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45,165,519.20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C4376" w:rsidRPr="006C4376" w:rsidRDefault="006C4376" w:rsidP="006C4376">
            <w:pPr>
              <w:pStyle w:val="biaogecenter"/>
              <w:wordWrap w:val="0"/>
              <w:rPr>
                <w:color w:val="000000"/>
              </w:rPr>
            </w:pPr>
            <w:r w:rsidRPr="006C4376">
              <w:rPr>
                <w:rFonts w:hint="eastAsia"/>
                <w:color w:val="000000"/>
              </w:rPr>
              <w:t>5.78</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6379F7"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379F7" w:rsidRDefault="006379F7">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杭州西湖城市建设投资集团有限公司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22西湖城建02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265天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w:t>
            </w:r>
          </w:p>
        </w:tc>
      </w:tr>
      <w:tr w:rsidR="006379F7"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379F7" w:rsidRDefault="006379F7">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泗阳县民康农村经济发展有限公司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22泗阳民康02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258天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w:t>
            </w:r>
          </w:p>
        </w:tc>
      </w:tr>
      <w:tr w:rsidR="006379F7"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379F7" w:rsidRDefault="006379F7">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扬州庆和瑞投资建设有限公司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22扬州庆和瑞03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245天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w:t>
            </w:r>
          </w:p>
        </w:tc>
      </w:tr>
      <w:tr w:rsidR="006379F7"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379F7" w:rsidRDefault="006379F7">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淮安市国有联合投资发展集团有限公司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22淮安国联06</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266天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按半年付息，到期还本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379F7" w:rsidRPr="006379F7" w:rsidRDefault="006379F7" w:rsidP="006379F7">
            <w:pPr>
              <w:pStyle w:val="biaogecenter"/>
              <w:wordWrap w:val="0"/>
              <w:rPr>
                <w:shd w:val="clear" w:color="auto" w:fill="FFFFFF"/>
              </w:rPr>
            </w:pPr>
            <w:r w:rsidRPr="006379F7">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3A777D">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3A777D" w:rsidTr="003A777D">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3A777D" w:rsidRDefault="003A777D">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3A777D" w:rsidRDefault="003A777D">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3A777D" w:rsidRPr="003A777D" w:rsidRDefault="003A777D" w:rsidP="003A777D">
            <w:pPr>
              <w:pStyle w:val="biaogecenter"/>
              <w:wordWrap w:val="0"/>
              <w:rPr>
                <w:shd w:val="clear" w:color="auto" w:fill="FFFFFF"/>
              </w:rPr>
            </w:pPr>
            <w:r w:rsidRPr="003A777D">
              <w:rPr>
                <w:rFonts w:hint="eastAsia"/>
                <w:shd w:val="clear" w:color="auto" w:fill="FFFFFF"/>
              </w:rPr>
              <w:t>0120020000000822</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3A777D" w:rsidRPr="003A777D" w:rsidRDefault="003A777D" w:rsidP="003A777D">
            <w:pPr>
              <w:pStyle w:val="biaogecenter"/>
              <w:wordWrap w:val="0"/>
              <w:rPr>
                <w:shd w:val="clear" w:color="auto" w:fill="FFFFFF"/>
              </w:rPr>
            </w:pPr>
            <w:r w:rsidRPr="003A777D">
              <w:rPr>
                <w:rFonts w:hint="eastAsia"/>
                <w:shd w:val="clear" w:color="auto" w:fill="FFFFFF"/>
              </w:rPr>
              <w:t>南银理财鑫逸稳一年61期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3A777D" w:rsidRDefault="003A777D">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64754B" w:rsidRPr="0064754B" w:rsidRDefault="0064754B" w:rsidP="0064754B">
      <w:pPr>
        <w:widowControl/>
        <w:spacing w:before="100" w:beforeAutospacing="1" w:after="100" w:afterAutospacing="1"/>
        <w:jc w:val="center"/>
        <w:rPr>
          <w:rFonts w:ascii="宋体" w:hAnsi="宋体"/>
          <w:b/>
          <w:bCs/>
          <w:color w:val="000000"/>
          <w:kern w:val="0"/>
          <w:sz w:val="24"/>
          <w:szCs w:val="24"/>
        </w:rPr>
      </w:pPr>
      <w:r w:rsidRPr="0064754B">
        <w:rPr>
          <w:rFonts w:ascii="宋体" w:hAnsi="Calibri" w:hint="eastAsia"/>
          <w:b/>
          <w:color w:val="000000"/>
          <w:kern w:val="0"/>
          <w:sz w:val="24"/>
          <w:szCs w:val="24"/>
        </w:rPr>
        <w:t>§</w:t>
      </w:r>
      <w:r w:rsidRPr="0064754B">
        <w:rPr>
          <w:rFonts w:ascii="宋体" w:hAnsi="Calibri"/>
          <w:b/>
          <w:color w:val="000000"/>
          <w:kern w:val="0"/>
          <w:sz w:val="24"/>
          <w:szCs w:val="24"/>
        </w:rPr>
        <w:t xml:space="preserve">6  </w:t>
      </w:r>
      <w:r w:rsidRPr="0064754B">
        <w:rPr>
          <w:rFonts w:ascii="宋体" w:hAnsi="宋体" w:hint="eastAsia"/>
          <w:b/>
          <w:bCs/>
          <w:color w:val="000000"/>
          <w:kern w:val="0"/>
          <w:sz w:val="24"/>
          <w:szCs w:val="24"/>
        </w:rPr>
        <w:t>关联交易情况</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t>报告期内，产品投资于关联方发行的证券、关联方作为融资人的非标准化债权类资产业务交易金额</w:t>
      </w:r>
      <w:r w:rsidRPr="0064754B">
        <w:rPr>
          <w:rFonts w:ascii="宋体"/>
          <w:sz w:val="24"/>
          <w:szCs w:val="21"/>
        </w:rPr>
        <w:t>0.00</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t>产品投资于关联方承销的证券交易金额</w:t>
      </w:r>
      <w:r w:rsidRPr="0064754B">
        <w:rPr>
          <w:rFonts w:ascii="宋体"/>
          <w:sz w:val="24"/>
          <w:szCs w:val="21"/>
        </w:rPr>
        <w:t>0.00</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t>产品与关联方作为交易对手开展的投融资业务交易金额</w:t>
      </w:r>
      <w:r w:rsidRPr="0064754B">
        <w:rPr>
          <w:rFonts w:ascii="宋体"/>
          <w:sz w:val="24"/>
          <w:szCs w:val="21"/>
        </w:rPr>
        <w:t>0.00</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t>产品投资关联方作为管理人的资产管理产品交易金额</w:t>
      </w:r>
      <w:r w:rsidRPr="0064754B">
        <w:rPr>
          <w:rFonts w:ascii="宋体"/>
          <w:sz w:val="24"/>
          <w:szCs w:val="21"/>
        </w:rPr>
        <w:t>0.00</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lastRenderedPageBreak/>
        <w:t>产品</w:t>
      </w:r>
      <w:r w:rsidR="005D6E93">
        <w:rPr>
          <w:rFonts w:ascii="宋体" w:hAnsi="宋体" w:hint="eastAsia"/>
          <w:sz w:val="24"/>
          <w:szCs w:val="21"/>
        </w:rPr>
        <w:t>应</w:t>
      </w:r>
      <w:r w:rsidRPr="0064754B">
        <w:rPr>
          <w:rFonts w:ascii="宋体" w:hAnsi="宋体" w:hint="eastAsia"/>
          <w:sz w:val="24"/>
          <w:szCs w:val="21"/>
        </w:rPr>
        <w:t>支付关联方托管费</w:t>
      </w:r>
      <w:r w:rsidRPr="0064754B">
        <w:rPr>
          <w:rFonts w:ascii="宋体" w:hAnsi="宋体"/>
          <w:sz w:val="24"/>
          <w:szCs w:val="21"/>
        </w:rPr>
        <w:t>39,239.10</w:t>
      </w:r>
      <w:r w:rsidRPr="0064754B">
        <w:rPr>
          <w:rFonts w:ascii="宋体" w:hAnsi="宋体" w:hint="eastAsia"/>
          <w:sz w:val="24"/>
          <w:szCs w:val="21"/>
        </w:rPr>
        <w:t>元，</w:t>
      </w:r>
      <w:r w:rsidR="005D6E93">
        <w:rPr>
          <w:rFonts w:ascii="宋体" w:hAnsi="宋体" w:hint="eastAsia"/>
          <w:sz w:val="24"/>
          <w:szCs w:val="21"/>
        </w:rPr>
        <w:t>应</w:t>
      </w:r>
      <w:r w:rsidRPr="0064754B">
        <w:rPr>
          <w:rFonts w:ascii="宋体" w:hAnsi="宋体" w:hint="eastAsia"/>
          <w:sz w:val="24"/>
          <w:szCs w:val="21"/>
        </w:rPr>
        <w:t>支付关联方代销费</w:t>
      </w:r>
      <w:r w:rsidRPr="0064754B">
        <w:rPr>
          <w:rFonts w:ascii="宋体" w:hAnsi="宋体"/>
          <w:sz w:val="24"/>
          <w:szCs w:val="21"/>
        </w:rPr>
        <w:t>217,972.16</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hint="eastAsia"/>
          <w:sz w:val="24"/>
          <w:szCs w:val="21"/>
        </w:rPr>
        <w:t>产品发生其他关联交易金额</w:t>
      </w:r>
      <w:r w:rsidRPr="0064754B">
        <w:rPr>
          <w:rFonts w:ascii="宋体"/>
          <w:sz w:val="24"/>
          <w:szCs w:val="21"/>
        </w:rPr>
        <w:t>0.00</w:t>
      </w:r>
      <w:r w:rsidRPr="0064754B">
        <w:rPr>
          <w:rFonts w:ascii="宋体" w:hAnsi="宋体" w:hint="eastAsia"/>
          <w:sz w:val="24"/>
          <w:szCs w:val="21"/>
        </w:rPr>
        <w:t>元。</w:t>
      </w:r>
    </w:p>
    <w:p w:rsidR="0064754B" w:rsidRPr="0064754B" w:rsidRDefault="0064754B" w:rsidP="0064754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64754B">
        <w:rPr>
          <w:rFonts w:ascii="宋体" w:hAnsi="宋体" w:cs="宋体" w:hint="eastAsia"/>
          <w:color w:val="000000"/>
          <w:kern w:val="0"/>
          <w:sz w:val="24"/>
          <w:szCs w:val="24"/>
        </w:rPr>
        <w:t>报告期内，产品未发生重大关联交易。</w:t>
      </w:r>
    </w:p>
    <w:p w:rsidR="00452D7E" w:rsidRPr="0064754B"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794F0A" w:rsidP="00794F0A">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AC1" w:rsidRDefault="00924AC1" w:rsidP="00452D7E">
      <w:r>
        <w:separator/>
      </w:r>
    </w:p>
  </w:endnote>
  <w:endnote w:type="continuationSeparator" w:id="1">
    <w:p w:rsidR="00924AC1" w:rsidRDefault="00924AC1"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9623B2">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AC1" w:rsidRDefault="00924AC1" w:rsidP="00452D7E">
      <w:r>
        <w:separator/>
      </w:r>
    </w:p>
  </w:footnote>
  <w:footnote w:type="continuationSeparator" w:id="1">
    <w:p w:rsidR="00924AC1" w:rsidRDefault="00924AC1"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2CBC"/>
    <w:rsid w:val="00093286"/>
    <w:rsid w:val="000A07E0"/>
    <w:rsid w:val="000B285B"/>
    <w:rsid w:val="000C294E"/>
    <w:rsid w:val="000C3D76"/>
    <w:rsid w:val="000C44EE"/>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171C"/>
    <w:rsid w:val="00183C84"/>
    <w:rsid w:val="001A0B70"/>
    <w:rsid w:val="001A339C"/>
    <w:rsid w:val="001A637E"/>
    <w:rsid w:val="001B059F"/>
    <w:rsid w:val="001C05F9"/>
    <w:rsid w:val="001C07DF"/>
    <w:rsid w:val="001C0C56"/>
    <w:rsid w:val="001C5395"/>
    <w:rsid w:val="001D5A30"/>
    <w:rsid w:val="001D72A9"/>
    <w:rsid w:val="001F092C"/>
    <w:rsid w:val="001F4650"/>
    <w:rsid w:val="00202434"/>
    <w:rsid w:val="002030FD"/>
    <w:rsid w:val="002114A7"/>
    <w:rsid w:val="00211F26"/>
    <w:rsid w:val="00217B0C"/>
    <w:rsid w:val="002263FC"/>
    <w:rsid w:val="0023550F"/>
    <w:rsid w:val="0024254D"/>
    <w:rsid w:val="00251657"/>
    <w:rsid w:val="0026513C"/>
    <w:rsid w:val="00265CCA"/>
    <w:rsid w:val="00271FCB"/>
    <w:rsid w:val="002771FC"/>
    <w:rsid w:val="002813D0"/>
    <w:rsid w:val="00287123"/>
    <w:rsid w:val="002900B6"/>
    <w:rsid w:val="00290D0E"/>
    <w:rsid w:val="00293351"/>
    <w:rsid w:val="002A01E0"/>
    <w:rsid w:val="002A3AE9"/>
    <w:rsid w:val="002B36BD"/>
    <w:rsid w:val="002C196E"/>
    <w:rsid w:val="002C30D4"/>
    <w:rsid w:val="002D2F85"/>
    <w:rsid w:val="002D5FF8"/>
    <w:rsid w:val="002D75D0"/>
    <w:rsid w:val="002E2268"/>
    <w:rsid w:val="002E4C6D"/>
    <w:rsid w:val="002E795C"/>
    <w:rsid w:val="002F4102"/>
    <w:rsid w:val="0030113B"/>
    <w:rsid w:val="0030118D"/>
    <w:rsid w:val="003101E0"/>
    <w:rsid w:val="00313925"/>
    <w:rsid w:val="0031695C"/>
    <w:rsid w:val="00321CB7"/>
    <w:rsid w:val="00327399"/>
    <w:rsid w:val="003273F4"/>
    <w:rsid w:val="003379A9"/>
    <w:rsid w:val="00347110"/>
    <w:rsid w:val="00350ADF"/>
    <w:rsid w:val="0035273C"/>
    <w:rsid w:val="00355623"/>
    <w:rsid w:val="0036553C"/>
    <w:rsid w:val="00373526"/>
    <w:rsid w:val="00374675"/>
    <w:rsid w:val="00381DC7"/>
    <w:rsid w:val="003867E5"/>
    <w:rsid w:val="00393899"/>
    <w:rsid w:val="003A0419"/>
    <w:rsid w:val="003A777D"/>
    <w:rsid w:val="003B5524"/>
    <w:rsid w:val="003B73EB"/>
    <w:rsid w:val="003C2E6D"/>
    <w:rsid w:val="003E09EA"/>
    <w:rsid w:val="003E10A3"/>
    <w:rsid w:val="003F0AC3"/>
    <w:rsid w:val="004035EA"/>
    <w:rsid w:val="00411486"/>
    <w:rsid w:val="004135D0"/>
    <w:rsid w:val="0041604F"/>
    <w:rsid w:val="004179EF"/>
    <w:rsid w:val="00426B51"/>
    <w:rsid w:val="00436354"/>
    <w:rsid w:val="00437338"/>
    <w:rsid w:val="004428D5"/>
    <w:rsid w:val="004432ED"/>
    <w:rsid w:val="0044756F"/>
    <w:rsid w:val="00452D7E"/>
    <w:rsid w:val="00456251"/>
    <w:rsid w:val="00466076"/>
    <w:rsid w:val="0047463D"/>
    <w:rsid w:val="00487AA2"/>
    <w:rsid w:val="00494476"/>
    <w:rsid w:val="004961A5"/>
    <w:rsid w:val="004C1607"/>
    <w:rsid w:val="004C5EFC"/>
    <w:rsid w:val="004D7B2F"/>
    <w:rsid w:val="004E0C32"/>
    <w:rsid w:val="0050223A"/>
    <w:rsid w:val="005069D8"/>
    <w:rsid w:val="005134CF"/>
    <w:rsid w:val="00514F86"/>
    <w:rsid w:val="005154D7"/>
    <w:rsid w:val="00534769"/>
    <w:rsid w:val="0054267A"/>
    <w:rsid w:val="00542961"/>
    <w:rsid w:val="00545F71"/>
    <w:rsid w:val="0055575C"/>
    <w:rsid w:val="00560678"/>
    <w:rsid w:val="00561127"/>
    <w:rsid w:val="0056162E"/>
    <w:rsid w:val="00567529"/>
    <w:rsid w:val="00567DB3"/>
    <w:rsid w:val="00584649"/>
    <w:rsid w:val="00586A85"/>
    <w:rsid w:val="005B1336"/>
    <w:rsid w:val="005B3434"/>
    <w:rsid w:val="005C7B8F"/>
    <w:rsid w:val="005D5B56"/>
    <w:rsid w:val="005D6E93"/>
    <w:rsid w:val="005E7B32"/>
    <w:rsid w:val="005F2C7B"/>
    <w:rsid w:val="005F35FC"/>
    <w:rsid w:val="005F4D04"/>
    <w:rsid w:val="006054F8"/>
    <w:rsid w:val="0061061C"/>
    <w:rsid w:val="0062696F"/>
    <w:rsid w:val="006379F7"/>
    <w:rsid w:val="00644987"/>
    <w:rsid w:val="0064754B"/>
    <w:rsid w:val="0065419A"/>
    <w:rsid w:val="00654220"/>
    <w:rsid w:val="00654D9B"/>
    <w:rsid w:val="00663B94"/>
    <w:rsid w:val="00672F53"/>
    <w:rsid w:val="0067384C"/>
    <w:rsid w:val="006765A5"/>
    <w:rsid w:val="00677F66"/>
    <w:rsid w:val="00684926"/>
    <w:rsid w:val="006909D1"/>
    <w:rsid w:val="006A0FE1"/>
    <w:rsid w:val="006A2AC6"/>
    <w:rsid w:val="006B7A7C"/>
    <w:rsid w:val="006C3B02"/>
    <w:rsid w:val="006C4376"/>
    <w:rsid w:val="006C4BFA"/>
    <w:rsid w:val="006C633A"/>
    <w:rsid w:val="006D2006"/>
    <w:rsid w:val="006D4071"/>
    <w:rsid w:val="006E0D41"/>
    <w:rsid w:val="006E4E94"/>
    <w:rsid w:val="006F7C4D"/>
    <w:rsid w:val="007113CF"/>
    <w:rsid w:val="0071180E"/>
    <w:rsid w:val="00714758"/>
    <w:rsid w:val="0072714B"/>
    <w:rsid w:val="00730BEE"/>
    <w:rsid w:val="0073101E"/>
    <w:rsid w:val="00731E7E"/>
    <w:rsid w:val="00734796"/>
    <w:rsid w:val="00735153"/>
    <w:rsid w:val="00741092"/>
    <w:rsid w:val="00745421"/>
    <w:rsid w:val="00746812"/>
    <w:rsid w:val="00766DD5"/>
    <w:rsid w:val="00794F0A"/>
    <w:rsid w:val="007A07FF"/>
    <w:rsid w:val="007A37D9"/>
    <w:rsid w:val="007A4219"/>
    <w:rsid w:val="007C0BE5"/>
    <w:rsid w:val="007C422D"/>
    <w:rsid w:val="007D233D"/>
    <w:rsid w:val="007E2E92"/>
    <w:rsid w:val="007F5739"/>
    <w:rsid w:val="0080200C"/>
    <w:rsid w:val="008036C2"/>
    <w:rsid w:val="00814110"/>
    <w:rsid w:val="0082561A"/>
    <w:rsid w:val="00840DB7"/>
    <w:rsid w:val="00846B2E"/>
    <w:rsid w:val="008473F2"/>
    <w:rsid w:val="0088632D"/>
    <w:rsid w:val="00890186"/>
    <w:rsid w:val="008926F7"/>
    <w:rsid w:val="0089287C"/>
    <w:rsid w:val="008A0BA0"/>
    <w:rsid w:val="008A7510"/>
    <w:rsid w:val="008B1EB1"/>
    <w:rsid w:val="008B2958"/>
    <w:rsid w:val="008B54DB"/>
    <w:rsid w:val="008C68AE"/>
    <w:rsid w:val="008C78BD"/>
    <w:rsid w:val="008D3E3B"/>
    <w:rsid w:val="008D5587"/>
    <w:rsid w:val="008E165F"/>
    <w:rsid w:val="008E3B3F"/>
    <w:rsid w:val="008E3F0E"/>
    <w:rsid w:val="008F0C19"/>
    <w:rsid w:val="008F342A"/>
    <w:rsid w:val="008F574A"/>
    <w:rsid w:val="00900D90"/>
    <w:rsid w:val="00916D74"/>
    <w:rsid w:val="009249B2"/>
    <w:rsid w:val="00924AC1"/>
    <w:rsid w:val="009354D6"/>
    <w:rsid w:val="00937E17"/>
    <w:rsid w:val="00953236"/>
    <w:rsid w:val="009623B2"/>
    <w:rsid w:val="00962A80"/>
    <w:rsid w:val="00964542"/>
    <w:rsid w:val="00964838"/>
    <w:rsid w:val="00970A98"/>
    <w:rsid w:val="00974D4F"/>
    <w:rsid w:val="00981ECB"/>
    <w:rsid w:val="00983B6A"/>
    <w:rsid w:val="009964B2"/>
    <w:rsid w:val="009A6044"/>
    <w:rsid w:val="009B6879"/>
    <w:rsid w:val="009B75B1"/>
    <w:rsid w:val="009C419D"/>
    <w:rsid w:val="009C781F"/>
    <w:rsid w:val="009E6170"/>
    <w:rsid w:val="00A103D6"/>
    <w:rsid w:val="00A13DF0"/>
    <w:rsid w:val="00A265CE"/>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F6377"/>
    <w:rsid w:val="00B13014"/>
    <w:rsid w:val="00B140D0"/>
    <w:rsid w:val="00B14C0B"/>
    <w:rsid w:val="00B2244B"/>
    <w:rsid w:val="00B33B19"/>
    <w:rsid w:val="00B404E6"/>
    <w:rsid w:val="00B4360D"/>
    <w:rsid w:val="00B52C6C"/>
    <w:rsid w:val="00B54409"/>
    <w:rsid w:val="00B55A91"/>
    <w:rsid w:val="00B655A5"/>
    <w:rsid w:val="00B67966"/>
    <w:rsid w:val="00B74DCA"/>
    <w:rsid w:val="00B82278"/>
    <w:rsid w:val="00B96D3F"/>
    <w:rsid w:val="00BA2F89"/>
    <w:rsid w:val="00BA5CA3"/>
    <w:rsid w:val="00BA7D76"/>
    <w:rsid w:val="00BB2800"/>
    <w:rsid w:val="00BC3903"/>
    <w:rsid w:val="00BD46AC"/>
    <w:rsid w:val="00BD6AFE"/>
    <w:rsid w:val="00BE47E0"/>
    <w:rsid w:val="00BE5604"/>
    <w:rsid w:val="00BF75C8"/>
    <w:rsid w:val="00C1762E"/>
    <w:rsid w:val="00C24B99"/>
    <w:rsid w:val="00C30A48"/>
    <w:rsid w:val="00C4318C"/>
    <w:rsid w:val="00C43741"/>
    <w:rsid w:val="00C4493B"/>
    <w:rsid w:val="00C457B8"/>
    <w:rsid w:val="00C52E56"/>
    <w:rsid w:val="00C55683"/>
    <w:rsid w:val="00C57B86"/>
    <w:rsid w:val="00C640FB"/>
    <w:rsid w:val="00C65651"/>
    <w:rsid w:val="00C8151A"/>
    <w:rsid w:val="00C845A0"/>
    <w:rsid w:val="00CB054E"/>
    <w:rsid w:val="00CC29AF"/>
    <w:rsid w:val="00CC52D7"/>
    <w:rsid w:val="00CD1D4C"/>
    <w:rsid w:val="00CD35C2"/>
    <w:rsid w:val="00CE27F7"/>
    <w:rsid w:val="00CE790E"/>
    <w:rsid w:val="00CF0579"/>
    <w:rsid w:val="00CF1C17"/>
    <w:rsid w:val="00CF3F03"/>
    <w:rsid w:val="00CF6C89"/>
    <w:rsid w:val="00D0449D"/>
    <w:rsid w:val="00D0730F"/>
    <w:rsid w:val="00D2360B"/>
    <w:rsid w:val="00D23AB6"/>
    <w:rsid w:val="00D26011"/>
    <w:rsid w:val="00D325A9"/>
    <w:rsid w:val="00D33560"/>
    <w:rsid w:val="00D50309"/>
    <w:rsid w:val="00D51AA9"/>
    <w:rsid w:val="00D7264A"/>
    <w:rsid w:val="00D842AC"/>
    <w:rsid w:val="00D84E43"/>
    <w:rsid w:val="00D90916"/>
    <w:rsid w:val="00D9756B"/>
    <w:rsid w:val="00DA4BE9"/>
    <w:rsid w:val="00DA6AA4"/>
    <w:rsid w:val="00DB0C2F"/>
    <w:rsid w:val="00DB3BF6"/>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1953"/>
    <w:rsid w:val="00E41188"/>
    <w:rsid w:val="00E41B5E"/>
    <w:rsid w:val="00E4756E"/>
    <w:rsid w:val="00E566B9"/>
    <w:rsid w:val="00E623AB"/>
    <w:rsid w:val="00E643E5"/>
    <w:rsid w:val="00E7166E"/>
    <w:rsid w:val="00E717BF"/>
    <w:rsid w:val="00E726A1"/>
    <w:rsid w:val="00E76B00"/>
    <w:rsid w:val="00E81EDF"/>
    <w:rsid w:val="00E9797A"/>
    <w:rsid w:val="00EA5D3D"/>
    <w:rsid w:val="00EA7FDB"/>
    <w:rsid w:val="00EB0FBF"/>
    <w:rsid w:val="00EB6C63"/>
    <w:rsid w:val="00EC4DE1"/>
    <w:rsid w:val="00ED4166"/>
    <w:rsid w:val="00ED4637"/>
    <w:rsid w:val="00EE0436"/>
    <w:rsid w:val="00EE1B66"/>
    <w:rsid w:val="00EE7C80"/>
    <w:rsid w:val="00F010A1"/>
    <w:rsid w:val="00F044AF"/>
    <w:rsid w:val="00F25C2C"/>
    <w:rsid w:val="00F360EF"/>
    <w:rsid w:val="00F41324"/>
    <w:rsid w:val="00F5049D"/>
    <w:rsid w:val="00F56183"/>
    <w:rsid w:val="00F609FD"/>
    <w:rsid w:val="00F80B68"/>
    <w:rsid w:val="00F81345"/>
    <w:rsid w:val="00F859AB"/>
    <w:rsid w:val="00F950D0"/>
    <w:rsid w:val="00FA2C26"/>
    <w:rsid w:val="00FA650F"/>
    <w:rsid w:val="00FC6A47"/>
    <w:rsid w:val="00FC7725"/>
    <w:rsid w:val="00FE1024"/>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934629371">
      <w:bodyDiv w:val="1"/>
      <w:marLeft w:val="0"/>
      <w:marRight w:val="0"/>
      <w:marTop w:val="0"/>
      <w:marBottom w:val="0"/>
      <w:divBdr>
        <w:top w:val="none" w:sz="0" w:space="0" w:color="auto"/>
        <w:left w:val="none" w:sz="0" w:space="0" w:color="auto"/>
        <w:bottom w:val="none" w:sz="0" w:space="0" w:color="auto"/>
        <w:right w:val="none" w:sz="0" w:space="0" w:color="auto"/>
      </w:divBdr>
    </w:div>
    <w:div w:id="1815368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72</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