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723C75">
      <w:pPr>
        <w:pStyle w:val="dazhangjie"/>
        <w:spacing w:before="240" w:after="120"/>
        <w:rPr>
          <w:rFonts w:ascii="黑体" w:eastAsia="黑体"/>
          <w:b/>
          <w:bCs/>
          <w:color w:val="000000"/>
          <w:sz w:val="36"/>
        </w:rPr>
      </w:pPr>
      <w:r w:rsidRPr="00723C75">
        <w:rPr>
          <w:rFonts w:ascii="黑体" w:eastAsia="黑体" w:hint="eastAsia"/>
          <w:b/>
          <w:bCs/>
          <w:color w:val="000000"/>
          <w:sz w:val="36"/>
        </w:rPr>
        <w:t>南银理财珠联璧合鑫逸稳一年62期封闭式公募人民币理财产品</w:t>
      </w:r>
    </w:p>
    <w:p w:rsidR="00452D7E" w:rsidRDefault="00863213">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723C75">
            <w:pPr>
              <w:pStyle w:val="biaogeleft"/>
              <w:wordWrap w:val="0"/>
            </w:pPr>
            <w:r w:rsidRPr="00723C75">
              <w:rPr>
                <w:rFonts w:hint="eastAsia"/>
              </w:rPr>
              <w:t>南银理财珠联璧合鑫逸稳一年62期封闭式公募人民币理财产品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723C75">
            <w:pPr>
              <w:pStyle w:val="biaogeleft"/>
              <w:wordWrap w:val="0"/>
            </w:pPr>
            <w:r w:rsidRPr="00723C75">
              <w:t>Z7003222000033</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723C75" w:rsidP="00E16019">
            <w:pPr>
              <w:pStyle w:val="biaogeleft"/>
              <w:wordWrap w:val="0"/>
              <w:rPr>
                <w:color w:val="000000"/>
              </w:rPr>
            </w:pPr>
            <w:r w:rsidRPr="00723C75">
              <w:rPr>
                <w:rFonts w:hint="eastAsia"/>
                <w:color w:val="000000"/>
              </w:rPr>
              <w:t>2022年06月01日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863213">
            <w:pPr>
              <w:pStyle w:val="biaogeleft"/>
              <w:wordWrap w:val="0"/>
            </w:pPr>
            <w:r>
              <w:t>1,359,393,544.00份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1D00F0" w:rsidP="0013417A">
            <w:pPr>
              <w:pStyle w:val="biaogeleft"/>
              <w:wordWrap w:val="0"/>
              <w:rPr>
                <w:color w:val="000000"/>
              </w:rPr>
            </w:pPr>
            <w:r w:rsidRPr="001D00F0">
              <w:rPr>
                <w:rFonts w:hint="eastAsia"/>
                <w:color w:val="000000"/>
              </w:rPr>
              <w:t>鑫元基金管理有限公司、华夏基金管理有限公司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36"/>
        <w:gridCol w:w="2551"/>
      </w:tblGrid>
      <w:tr w:rsidR="00723C75" w:rsidTr="00605201">
        <w:tc>
          <w:tcPr>
            <w:tcW w:w="4135" w:type="dxa"/>
            <w:vMerge w:val="restart"/>
            <w:noWrap/>
            <w:vAlign w:val="center"/>
          </w:tcPr>
          <w:p w:rsidR="00723C75" w:rsidRDefault="00723C75" w:rsidP="00605201">
            <w:pPr>
              <w:pStyle w:val="a6"/>
              <w:wordWrap w:val="0"/>
              <w:jc w:val="center"/>
              <w:rPr>
                <w:b/>
                <w:bCs/>
                <w:color w:val="000000"/>
              </w:rPr>
            </w:pPr>
            <w:r>
              <w:rPr>
                <w:rFonts w:hint="eastAsia"/>
                <w:b/>
                <w:bCs/>
                <w:color w:val="000000"/>
              </w:rPr>
              <w:t>主要财务指标</w:t>
            </w:r>
          </w:p>
        </w:tc>
        <w:tc>
          <w:tcPr>
            <w:tcW w:w="5187" w:type="dxa"/>
            <w:gridSpan w:val="2"/>
            <w:noWrap/>
          </w:tcPr>
          <w:p w:rsidR="00723C75" w:rsidRDefault="00863213" w:rsidP="00605201">
            <w:pPr>
              <w:pStyle w:val="zhangjiep"/>
              <w:jc w:val="center"/>
            </w:pPr>
            <w:r>
              <w:rPr>
                <w:rFonts w:hint="eastAsia"/>
              </w:rPr>
              <w:t>报告期（</w:t>
            </w:r>
            <w:r>
              <w:t>2022年7月1日 - 2022年9月30日）</w:t>
            </w:r>
          </w:p>
        </w:tc>
      </w:tr>
      <w:tr w:rsidR="00723C75" w:rsidTr="00605201">
        <w:tc>
          <w:tcPr>
            <w:tcW w:w="4135" w:type="dxa"/>
            <w:vMerge/>
            <w:noWrap/>
            <w:vAlign w:val="center"/>
          </w:tcPr>
          <w:p w:rsidR="00723C75" w:rsidRDefault="00723C75" w:rsidP="00605201">
            <w:pPr>
              <w:pStyle w:val="a6"/>
              <w:wordWrap w:val="0"/>
              <w:jc w:val="center"/>
              <w:rPr>
                <w:b/>
                <w:bCs/>
                <w:color w:val="000000"/>
              </w:rPr>
            </w:pPr>
          </w:p>
        </w:tc>
        <w:tc>
          <w:tcPr>
            <w:tcW w:w="2636" w:type="dxa"/>
            <w:noWrap/>
            <w:vAlign w:val="center"/>
          </w:tcPr>
          <w:p w:rsidR="00723C75" w:rsidRDefault="00422713" w:rsidP="00605201">
            <w:pPr>
              <w:pStyle w:val="biaogeright"/>
              <w:jc w:val="center"/>
              <w:rPr>
                <w:color w:val="000000"/>
              </w:rPr>
            </w:pPr>
            <w:r w:rsidRPr="00422713">
              <w:rPr>
                <w:color w:val="000000"/>
              </w:rPr>
              <w:t>Y30062</w:t>
            </w:r>
          </w:p>
        </w:tc>
        <w:tc>
          <w:tcPr>
            <w:tcW w:w="2551" w:type="dxa"/>
          </w:tcPr>
          <w:p w:rsidR="00723C75" w:rsidRDefault="007830AF" w:rsidP="00605201">
            <w:pPr>
              <w:pStyle w:val="biaogeright"/>
              <w:jc w:val="center"/>
              <w:rPr>
                <w:color w:val="000000"/>
              </w:rPr>
            </w:pPr>
            <w:r w:rsidRPr="007830AF">
              <w:rPr>
                <w:color w:val="000000"/>
              </w:rPr>
              <w:t>Y31062</w:t>
            </w:r>
          </w:p>
        </w:tc>
      </w:tr>
      <w:tr w:rsidR="00422713" w:rsidTr="00D40D34">
        <w:tc>
          <w:tcPr>
            <w:tcW w:w="4135" w:type="dxa"/>
            <w:noWrap/>
            <w:vAlign w:val="center"/>
          </w:tcPr>
          <w:p w:rsidR="00422713" w:rsidRDefault="00422713" w:rsidP="00422713">
            <w:pPr>
              <w:pStyle w:val="a6"/>
              <w:rPr>
                <w:shd w:val="clear" w:color="auto" w:fill="FFFFFF"/>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36" w:type="dxa"/>
            <w:noWrap/>
            <w:vAlign w:val="center"/>
          </w:tcPr>
          <w:p w:rsidR="00422713" w:rsidRPr="00422713" w:rsidRDefault="00422713" w:rsidP="00422713">
            <w:pPr>
              <w:pStyle w:val="biaogeleft"/>
              <w:wordWrap w:val="0"/>
              <w:jc w:val="center"/>
            </w:pPr>
            <w:r w:rsidRPr="00422713">
              <w:rPr>
                <w:rFonts w:hint="eastAsia"/>
              </w:rPr>
              <w:t>181,439,749.99</w:t>
            </w:r>
          </w:p>
        </w:tc>
        <w:tc>
          <w:tcPr>
            <w:tcW w:w="2551" w:type="dxa"/>
            <w:vAlign w:val="center"/>
          </w:tcPr>
          <w:p w:rsidR="00422713" w:rsidRPr="00422713" w:rsidRDefault="00422713" w:rsidP="00422713">
            <w:pPr>
              <w:pStyle w:val="biaogeleft"/>
              <w:wordWrap w:val="0"/>
              <w:jc w:val="center"/>
            </w:pPr>
            <w:r w:rsidRPr="00422713">
              <w:rPr>
                <w:rFonts w:hint="eastAsia"/>
              </w:rPr>
              <w:t>1,196,354,342.89</w:t>
            </w:r>
          </w:p>
        </w:tc>
      </w:tr>
      <w:tr w:rsidR="00422713" w:rsidTr="00D40D34">
        <w:tc>
          <w:tcPr>
            <w:tcW w:w="4135" w:type="dxa"/>
            <w:noWrap/>
            <w:vAlign w:val="center"/>
          </w:tcPr>
          <w:p w:rsidR="00422713" w:rsidRDefault="00422713" w:rsidP="00605201">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36" w:type="dxa"/>
            <w:noWrap/>
            <w:vAlign w:val="center"/>
          </w:tcPr>
          <w:p w:rsidR="00422713" w:rsidRPr="00422713" w:rsidRDefault="00422713" w:rsidP="00605201">
            <w:pPr>
              <w:pStyle w:val="biaogeright"/>
              <w:jc w:val="center"/>
              <w:rPr>
                <w:bCs/>
                <w:color w:val="000000"/>
              </w:rPr>
            </w:pPr>
            <w:r w:rsidRPr="00422713">
              <w:rPr>
                <w:bCs/>
                <w:color w:val="000000"/>
              </w:rPr>
              <w:t>1.01</w:t>
            </w:r>
            <w:r>
              <w:rPr>
                <w:rFonts w:hint="eastAsia"/>
                <w:bCs/>
                <w:color w:val="000000"/>
              </w:rPr>
              <w:t>29</w:t>
            </w:r>
          </w:p>
        </w:tc>
        <w:tc>
          <w:tcPr>
            <w:tcW w:w="2551" w:type="dxa"/>
            <w:vAlign w:val="center"/>
          </w:tcPr>
          <w:p w:rsidR="00422713" w:rsidRPr="00422713" w:rsidRDefault="00422713" w:rsidP="005A6CD2">
            <w:pPr>
              <w:pStyle w:val="biaogeright"/>
              <w:jc w:val="center"/>
              <w:rPr>
                <w:bCs/>
                <w:color w:val="000000"/>
              </w:rPr>
            </w:pPr>
            <w:r w:rsidRPr="00422713">
              <w:rPr>
                <w:bCs/>
                <w:color w:val="000000"/>
              </w:rPr>
              <w:t>1.013</w:t>
            </w:r>
            <w:r>
              <w:rPr>
                <w:rFonts w:hint="eastAsia"/>
                <w:bCs/>
                <w:color w:val="000000"/>
              </w:rPr>
              <w:t>6</w:t>
            </w:r>
          </w:p>
        </w:tc>
      </w:tr>
      <w:tr w:rsidR="00422713" w:rsidTr="00D40D34">
        <w:tc>
          <w:tcPr>
            <w:tcW w:w="4135" w:type="dxa"/>
            <w:noWrap/>
            <w:vAlign w:val="center"/>
          </w:tcPr>
          <w:p w:rsidR="00422713" w:rsidRDefault="00422713" w:rsidP="00605201">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36" w:type="dxa"/>
            <w:noWrap/>
            <w:vAlign w:val="center"/>
          </w:tcPr>
          <w:p w:rsidR="00422713" w:rsidRPr="00422713" w:rsidRDefault="00422713" w:rsidP="005A6CD2">
            <w:pPr>
              <w:pStyle w:val="biaogeright"/>
              <w:jc w:val="center"/>
              <w:rPr>
                <w:bCs/>
                <w:color w:val="000000"/>
              </w:rPr>
            </w:pPr>
            <w:r w:rsidRPr="00422713">
              <w:rPr>
                <w:bCs/>
                <w:color w:val="000000"/>
              </w:rPr>
              <w:t>1.01</w:t>
            </w:r>
            <w:r>
              <w:rPr>
                <w:rFonts w:hint="eastAsia"/>
                <w:bCs/>
                <w:color w:val="000000"/>
              </w:rPr>
              <w:t>29</w:t>
            </w:r>
          </w:p>
        </w:tc>
        <w:tc>
          <w:tcPr>
            <w:tcW w:w="2551" w:type="dxa"/>
            <w:vAlign w:val="center"/>
          </w:tcPr>
          <w:p w:rsidR="00422713" w:rsidRPr="00422713" w:rsidRDefault="00422713" w:rsidP="005A6CD2">
            <w:pPr>
              <w:pStyle w:val="biaogeright"/>
              <w:jc w:val="center"/>
              <w:rPr>
                <w:bCs/>
                <w:color w:val="000000"/>
              </w:rPr>
            </w:pPr>
            <w:r w:rsidRPr="00422713">
              <w:rPr>
                <w:bCs/>
                <w:color w:val="000000"/>
              </w:rPr>
              <w:t>1.013</w:t>
            </w:r>
            <w:r>
              <w:rPr>
                <w:rFonts w:hint="eastAsia"/>
                <w:bCs/>
                <w:color w:val="000000"/>
              </w:rPr>
              <w:t>6</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285931" w:rsidRPr="001445C2" w:rsidRDefault="00285931" w:rsidP="002859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285931" w:rsidRPr="001445C2" w:rsidRDefault="00285931" w:rsidP="002859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285931" w:rsidRDefault="00285931" w:rsidP="002859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285931" w:rsidRDefault="00285931" w:rsidP="00285931">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285931" w:rsidRPr="00E663C4" w:rsidRDefault="00285931" w:rsidP="00285931">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7830AF" w:rsidRPr="007830AF">
        <w:rPr>
          <w:rFonts w:ascii="宋体" w:hAnsi="宋体"/>
          <w:color w:val="000000"/>
          <w:kern w:val="0"/>
          <w:sz w:val="24"/>
          <w:szCs w:val="24"/>
        </w:rPr>
        <w:t>Y30062</w:t>
      </w:r>
      <w:r w:rsidR="00E278E3">
        <w:rPr>
          <w:rFonts w:ascii="宋体" w:hAnsi="宋体"/>
          <w:color w:val="000000"/>
          <w:kern w:val="0"/>
          <w:sz w:val="24"/>
          <w:szCs w:val="24"/>
        </w:rPr>
        <w:t>份额净值为</w:t>
      </w:r>
      <w:r w:rsidR="00422713">
        <w:rPr>
          <w:rFonts w:ascii="宋体" w:hAnsi="宋体" w:hint="eastAsia"/>
          <w:color w:val="000000"/>
          <w:kern w:val="0"/>
          <w:sz w:val="24"/>
          <w:szCs w:val="24"/>
        </w:rPr>
        <w:t>1.0129</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7830AF" w:rsidRPr="007830AF">
        <w:rPr>
          <w:rFonts w:ascii="宋体" w:hAnsi="宋体"/>
          <w:color w:val="000000"/>
          <w:kern w:val="0"/>
          <w:sz w:val="24"/>
          <w:szCs w:val="24"/>
        </w:rPr>
        <w:t>Y31062</w:t>
      </w:r>
      <w:r w:rsidR="00F56183">
        <w:rPr>
          <w:rFonts w:ascii="宋体" w:hAnsi="宋体"/>
          <w:color w:val="000000"/>
          <w:kern w:val="0"/>
          <w:sz w:val="24"/>
          <w:szCs w:val="24"/>
        </w:rPr>
        <w:t>份额净值为</w:t>
      </w:r>
      <w:r w:rsidR="00422713">
        <w:rPr>
          <w:rFonts w:ascii="宋体" w:hAnsi="宋体" w:hint="eastAsia"/>
          <w:color w:val="000000"/>
          <w:kern w:val="0"/>
          <w:sz w:val="24"/>
          <w:szCs w:val="24"/>
        </w:rPr>
        <w:t>1.0136</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3555D5">
        <w:tc>
          <w:tcPr>
            <w:tcW w:w="891" w:type="dxa"/>
            <w:tcBorders>
              <w:top w:val="single" w:sz="8" w:space="0" w:color="000000"/>
              <w:left w:val="single" w:sz="8" w:space="0" w:color="000000"/>
              <w:bottom w:val="single" w:sz="8" w:space="0" w:color="000000"/>
              <w:right w:val="single" w:sz="8" w:space="0" w:color="000000"/>
            </w:tcBorders>
            <w:noWrap/>
            <w:vAlign w:val="bottom"/>
          </w:tcPr>
          <w:p w:rsidR="003555D5" w:rsidRDefault="003555D5">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100.00%</w:t>
            </w:r>
          </w:p>
        </w:tc>
      </w:tr>
      <w:tr w:rsidR="003555D5">
        <w:tc>
          <w:tcPr>
            <w:tcW w:w="891" w:type="dxa"/>
            <w:tcBorders>
              <w:top w:val="single" w:sz="8" w:space="0" w:color="000000"/>
              <w:left w:val="single" w:sz="8" w:space="0" w:color="000000"/>
              <w:bottom w:val="single" w:sz="8" w:space="0" w:color="000000"/>
              <w:right w:val="single" w:sz="8" w:space="0" w:color="000000"/>
            </w:tcBorders>
            <w:noWrap/>
            <w:vAlign w:val="bottom"/>
          </w:tcPr>
          <w:p w:rsidR="003555D5" w:rsidRDefault="003555D5">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0.00%</w:t>
            </w:r>
          </w:p>
        </w:tc>
      </w:tr>
      <w:tr w:rsidR="003555D5">
        <w:tc>
          <w:tcPr>
            <w:tcW w:w="891" w:type="dxa"/>
            <w:tcBorders>
              <w:top w:val="single" w:sz="8" w:space="0" w:color="000000"/>
              <w:left w:val="single" w:sz="8" w:space="0" w:color="000000"/>
              <w:bottom w:val="single" w:sz="8" w:space="0" w:color="000000"/>
              <w:right w:val="single" w:sz="8" w:space="0" w:color="000000"/>
            </w:tcBorders>
            <w:noWrap/>
            <w:vAlign w:val="bottom"/>
          </w:tcPr>
          <w:p w:rsidR="003555D5" w:rsidRDefault="003555D5">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0.00%</w:t>
            </w:r>
          </w:p>
        </w:tc>
      </w:tr>
      <w:tr w:rsidR="003555D5">
        <w:tc>
          <w:tcPr>
            <w:tcW w:w="891" w:type="dxa"/>
            <w:tcBorders>
              <w:top w:val="single" w:sz="8" w:space="0" w:color="000000"/>
              <w:left w:val="single" w:sz="8" w:space="0" w:color="000000"/>
              <w:bottom w:val="single" w:sz="8" w:space="0" w:color="000000"/>
              <w:right w:val="single" w:sz="8" w:space="0" w:color="000000"/>
            </w:tcBorders>
            <w:noWrap/>
            <w:vAlign w:val="bottom"/>
          </w:tcPr>
          <w:p w:rsidR="003555D5" w:rsidRDefault="003555D5">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0.00%</w:t>
            </w:r>
          </w:p>
        </w:tc>
      </w:tr>
      <w:tr w:rsidR="003555D5">
        <w:tc>
          <w:tcPr>
            <w:tcW w:w="891" w:type="dxa"/>
            <w:tcBorders>
              <w:top w:val="single" w:sz="8" w:space="0" w:color="000000"/>
              <w:left w:val="single" w:sz="8" w:space="0" w:color="000000"/>
              <w:bottom w:val="single" w:sz="8" w:space="0" w:color="000000"/>
              <w:right w:val="single" w:sz="8" w:space="0" w:color="000000"/>
            </w:tcBorders>
            <w:noWrap/>
            <w:vAlign w:val="bottom"/>
          </w:tcPr>
          <w:p w:rsidR="003555D5" w:rsidRDefault="003555D5">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555D5" w:rsidRPr="006D2803" w:rsidRDefault="003555D5"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Pr="00EB1291" w:rsidRDefault="00EB1291" w:rsidP="001B42E6">
            <w:pPr>
              <w:pStyle w:val="biaogecenter"/>
              <w:rPr>
                <w:color w:val="000000"/>
              </w:rP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419,982,767.56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30.48</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Pr="00EB1291" w:rsidRDefault="00EB1291">
            <w:pPr>
              <w:pStyle w:val="biaogecenter"/>
              <w:wordWrap w:val="0"/>
              <w:rPr>
                <w:color w:val="000000"/>
              </w:rPr>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鑫元基金-鑫安利得51号</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210,977,349.63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15.31</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Pr="00EB1291" w:rsidRDefault="00EB1291">
            <w:pPr>
              <w:pStyle w:val="biaogecenter"/>
              <w:wordWrap w:val="0"/>
              <w:rPr>
                <w:color w:val="000000"/>
              </w:rPr>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22088751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22惠山高科04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14.52</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Pr="00EB1291" w:rsidRDefault="00EB1291">
            <w:pPr>
              <w:pStyle w:val="biaogecenter"/>
              <w:wordWrap w:val="0"/>
              <w:rPr>
                <w:color w:val="000000"/>
              </w:rPr>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22088723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22西湖城建02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160,000,000.00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11.61</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Pr="00EB1291" w:rsidRDefault="00EB1291">
            <w:pPr>
              <w:pStyle w:val="biaogecenter"/>
              <w:wordWrap w:val="0"/>
              <w:rPr>
                <w:color w:val="000000"/>
              </w:rPr>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22088711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22淮安交通04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7.26</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Default="00EB1291">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ZJQTT202103180021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华夏基金恒益1号集合资产管理计划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80,041,111.96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5.81</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Default="00EB1291">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22088742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22广湖建设01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75,000,000.00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5.44</w:t>
            </w:r>
          </w:p>
        </w:tc>
      </w:tr>
      <w:tr w:rsidR="00EB129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Default="00EB1291">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22088786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22清浦城投01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67,000,000.00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4.86</w:t>
            </w:r>
          </w:p>
        </w:tc>
      </w:tr>
      <w:tr w:rsidR="00EB1291">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B1291" w:rsidRDefault="00EB1291">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22088859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22安吉两山01（绿色）</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53,000,000.00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EB1291" w:rsidRPr="00EB1291" w:rsidRDefault="00EB1291" w:rsidP="001B42E6">
            <w:pPr>
              <w:jc w:val="center"/>
              <w:rPr>
                <w:rFonts w:ascii="宋体" w:hAnsi="宋体" w:cs="宋体"/>
                <w:color w:val="000000"/>
                <w:kern w:val="0"/>
                <w:sz w:val="24"/>
                <w:szCs w:val="24"/>
              </w:rPr>
            </w:pPr>
            <w:r w:rsidRPr="00EB1291">
              <w:rPr>
                <w:rFonts w:ascii="宋体" w:hAnsi="宋体" w:cs="宋体" w:hint="eastAsia"/>
                <w:color w:val="000000"/>
                <w:kern w:val="0"/>
                <w:sz w:val="24"/>
                <w:szCs w:val="24"/>
              </w:rPr>
              <w:t>3.85</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06464E"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464E" w:rsidRDefault="0006464E">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江苏广湖建设有限公司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22广湖建设01</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264天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w:t>
            </w:r>
          </w:p>
        </w:tc>
      </w:tr>
      <w:tr w:rsidR="0006464E"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464E" w:rsidRDefault="0006464E">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无锡惠山高科有限公司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22惠山高科04</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260天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w:t>
            </w:r>
          </w:p>
        </w:tc>
      </w:tr>
      <w:tr w:rsidR="0006464E"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464E" w:rsidRDefault="0006464E">
            <w:pPr>
              <w:pStyle w:val="biaogecenter"/>
              <w:rPr>
                <w:rFonts w:hAnsi="Calibri"/>
                <w:shd w:val="clear" w:color="auto" w:fill="FFFFFF"/>
              </w:rPr>
            </w:pPr>
            <w:r>
              <w:rPr>
                <w:rFonts w:hAnsi="Calibri" w:hint="eastAsia"/>
                <w:shd w:val="clear" w:color="auto" w:fill="FFFFFF"/>
              </w:rPr>
              <w:t>3</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淮安市交通控股集团有限公司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22淮安交通04</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253天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w:t>
            </w:r>
          </w:p>
        </w:tc>
      </w:tr>
      <w:tr w:rsidR="0006464E"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464E" w:rsidRDefault="0006464E">
            <w:pPr>
              <w:pStyle w:val="biaogecenter"/>
              <w:rPr>
                <w:rFonts w:hAnsi="Calibri"/>
                <w:shd w:val="clear" w:color="auto" w:fill="FFFFFF"/>
              </w:rPr>
            </w:pPr>
            <w:r>
              <w:rPr>
                <w:rFonts w:hAnsi="Calibri" w:hint="eastAsia"/>
                <w:shd w:val="clear" w:color="auto" w:fill="FFFFFF"/>
              </w:rPr>
              <w:t>4</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杭州西湖城市建设投资集团有限公司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22西湖城建02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265天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w:t>
            </w:r>
          </w:p>
        </w:tc>
      </w:tr>
      <w:tr w:rsidR="0006464E"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464E" w:rsidRDefault="0006464E">
            <w:pPr>
              <w:pStyle w:val="biaogecenter"/>
              <w:rPr>
                <w:rFonts w:hAnsi="Calibri"/>
                <w:shd w:val="clear" w:color="auto" w:fill="FFFFFF"/>
              </w:rPr>
            </w:pPr>
            <w:r>
              <w:rPr>
                <w:rFonts w:hAnsi="Calibri" w:hint="eastAsia"/>
                <w:shd w:val="clear" w:color="auto" w:fill="FFFFFF"/>
              </w:rPr>
              <w:t>5</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浙江安吉两山国有控股集团有限公司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22安吉两山01（绿色）</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273天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w:t>
            </w:r>
          </w:p>
        </w:tc>
      </w:tr>
      <w:tr w:rsidR="0006464E"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06464E" w:rsidRDefault="0006464E">
            <w:pPr>
              <w:pStyle w:val="biaogecenter"/>
              <w:rPr>
                <w:rFonts w:hAnsi="Calibri"/>
                <w:shd w:val="clear" w:color="auto" w:fill="FFFFFF"/>
              </w:rPr>
            </w:pPr>
            <w:r>
              <w:rPr>
                <w:rFonts w:hAnsi="Calibri" w:hint="eastAsia"/>
                <w:shd w:val="clear" w:color="auto" w:fill="FFFFFF"/>
              </w:rPr>
              <w:t>6</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淮安市清浦城市建设投资开发有限公司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22清浦城投01</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267天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06464E" w:rsidRPr="0006464E" w:rsidRDefault="0006464E" w:rsidP="0006464E">
            <w:pPr>
              <w:pStyle w:val="biaogecenter"/>
              <w:wordWrap w:val="0"/>
              <w:rPr>
                <w:shd w:val="clear" w:color="auto" w:fill="FFFFFF"/>
              </w:rPr>
            </w:pPr>
            <w:r w:rsidRPr="0006464E">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F62E0D">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F62E0D" w:rsidTr="00F62E0D">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F62E0D" w:rsidRDefault="00F62E0D">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F62E0D" w:rsidRDefault="00F62E0D">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F62E0D" w:rsidRPr="00F62E0D" w:rsidRDefault="00F62E0D" w:rsidP="00F62E0D">
            <w:pPr>
              <w:pStyle w:val="biaogecenter"/>
              <w:wordWrap w:val="0"/>
              <w:rPr>
                <w:shd w:val="clear" w:color="auto" w:fill="FFFFFF"/>
              </w:rPr>
            </w:pPr>
            <w:r w:rsidRPr="00F62E0D">
              <w:rPr>
                <w:rFonts w:hint="eastAsia"/>
                <w:shd w:val="clear" w:color="auto" w:fill="FFFFFF"/>
              </w:rPr>
              <w:t>0120000000000823</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F62E0D" w:rsidRPr="00F62E0D" w:rsidRDefault="00F62E0D" w:rsidP="00F62E0D">
            <w:pPr>
              <w:pStyle w:val="biaogecenter"/>
              <w:wordWrap w:val="0"/>
              <w:rPr>
                <w:shd w:val="clear" w:color="auto" w:fill="FFFFFF"/>
              </w:rPr>
            </w:pPr>
            <w:r w:rsidRPr="00F62E0D">
              <w:rPr>
                <w:rFonts w:hint="eastAsia"/>
                <w:shd w:val="clear" w:color="auto" w:fill="FFFFFF"/>
              </w:rPr>
              <w:t>南银理财鑫逸稳一年62期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F62E0D" w:rsidRDefault="00F62E0D">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142777" w:rsidRPr="00142777" w:rsidRDefault="00142777" w:rsidP="00142777">
      <w:pPr>
        <w:widowControl/>
        <w:spacing w:before="100" w:beforeAutospacing="1" w:after="100" w:afterAutospacing="1"/>
        <w:jc w:val="center"/>
        <w:rPr>
          <w:rFonts w:ascii="宋体" w:hAnsi="宋体"/>
          <w:b/>
          <w:bCs/>
          <w:color w:val="000000"/>
          <w:kern w:val="0"/>
          <w:sz w:val="24"/>
          <w:szCs w:val="24"/>
        </w:rPr>
      </w:pPr>
      <w:r w:rsidRPr="00142777">
        <w:rPr>
          <w:rFonts w:ascii="宋体" w:hAnsi="Calibri" w:hint="eastAsia"/>
          <w:b/>
          <w:color w:val="000000"/>
          <w:kern w:val="0"/>
          <w:sz w:val="24"/>
          <w:szCs w:val="24"/>
        </w:rPr>
        <w:t>§</w:t>
      </w:r>
      <w:r w:rsidRPr="00142777">
        <w:rPr>
          <w:rFonts w:ascii="宋体" w:hAnsi="Calibri"/>
          <w:b/>
          <w:color w:val="000000"/>
          <w:kern w:val="0"/>
          <w:sz w:val="24"/>
          <w:szCs w:val="24"/>
        </w:rPr>
        <w:t xml:space="preserve">6  </w:t>
      </w:r>
      <w:r w:rsidRPr="00142777">
        <w:rPr>
          <w:rFonts w:ascii="宋体" w:hAnsi="宋体" w:hint="eastAsia"/>
          <w:b/>
          <w:bCs/>
          <w:color w:val="000000"/>
          <w:kern w:val="0"/>
          <w:sz w:val="24"/>
          <w:szCs w:val="24"/>
        </w:rPr>
        <w:t>关联交易情况</w:t>
      </w:r>
    </w:p>
    <w:p w:rsidR="00142777" w:rsidRPr="00142777" w:rsidRDefault="00142777" w:rsidP="00142777">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142777">
        <w:rPr>
          <w:rFonts w:ascii="宋体" w:hAnsi="宋体" w:hint="eastAsia"/>
          <w:sz w:val="24"/>
          <w:szCs w:val="21"/>
        </w:rPr>
        <w:lastRenderedPageBreak/>
        <w:t>报告期内，产品投资于关联方发行的证券、关联方作为融资人的非标准化债权类资产业务交易金额</w:t>
      </w:r>
      <w:r w:rsidRPr="00142777">
        <w:rPr>
          <w:rFonts w:ascii="宋体"/>
          <w:sz w:val="24"/>
          <w:szCs w:val="21"/>
        </w:rPr>
        <w:t>0.00</w:t>
      </w:r>
      <w:r w:rsidRPr="00142777">
        <w:rPr>
          <w:rFonts w:ascii="宋体" w:hAnsi="宋体" w:hint="eastAsia"/>
          <w:sz w:val="24"/>
          <w:szCs w:val="21"/>
        </w:rPr>
        <w:t>元。</w:t>
      </w:r>
    </w:p>
    <w:p w:rsidR="00142777" w:rsidRPr="00142777" w:rsidRDefault="00142777" w:rsidP="00142777">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142777">
        <w:rPr>
          <w:rFonts w:ascii="宋体" w:hAnsi="宋体" w:hint="eastAsia"/>
          <w:sz w:val="24"/>
          <w:szCs w:val="21"/>
        </w:rPr>
        <w:t>产品投资于关联方承销的证券交易金额</w:t>
      </w:r>
      <w:r w:rsidRPr="00142777">
        <w:rPr>
          <w:rFonts w:ascii="宋体"/>
          <w:sz w:val="24"/>
          <w:szCs w:val="21"/>
        </w:rPr>
        <w:t>0.00</w:t>
      </w:r>
      <w:r w:rsidRPr="00142777">
        <w:rPr>
          <w:rFonts w:ascii="宋体" w:hAnsi="宋体" w:hint="eastAsia"/>
          <w:sz w:val="24"/>
          <w:szCs w:val="21"/>
        </w:rPr>
        <w:t>元。</w:t>
      </w:r>
    </w:p>
    <w:p w:rsidR="00142777" w:rsidRPr="00142777" w:rsidRDefault="00142777" w:rsidP="00142777">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142777">
        <w:rPr>
          <w:rFonts w:ascii="宋体" w:hAnsi="宋体" w:hint="eastAsia"/>
          <w:sz w:val="24"/>
          <w:szCs w:val="21"/>
        </w:rPr>
        <w:t>产品与关联方作为交易对手开展的投融资业务交易金额</w:t>
      </w:r>
      <w:r w:rsidRPr="00142777">
        <w:rPr>
          <w:rFonts w:ascii="宋体"/>
          <w:sz w:val="24"/>
          <w:szCs w:val="21"/>
        </w:rPr>
        <w:t>0.00</w:t>
      </w:r>
      <w:r w:rsidRPr="00142777">
        <w:rPr>
          <w:rFonts w:ascii="宋体" w:hAnsi="宋体" w:hint="eastAsia"/>
          <w:sz w:val="24"/>
          <w:szCs w:val="21"/>
        </w:rPr>
        <w:t>元。</w:t>
      </w:r>
    </w:p>
    <w:p w:rsidR="00142777" w:rsidRPr="00142777" w:rsidRDefault="00142777" w:rsidP="00142777">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142777">
        <w:rPr>
          <w:rFonts w:ascii="宋体" w:hAnsi="宋体" w:hint="eastAsia"/>
          <w:sz w:val="24"/>
          <w:szCs w:val="21"/>
        </w:rPr>
        <w:t>产品投资关联方作为管理人的资产管理产品交易金额</w:t>
      </w:r>
      <w:r w:rsidRPr="00142777">
        <w:rPr>
          <w:rFonts w:ascii="宋体"/>
          <w:sz w:val="24"/>
          <w:szCs w:val="21"/>
        </w:rPr>
        <w:t>0.00</w:t>
      </w:r>
      <w:r w:rsidRPr="00142777">
        <w:rPr>
          <w:rFonts w:ascii="宋体" w:hAnsi="宋体" w:hint="eastAsia"/>
          <w:sz w:val="24"/>
          <w:szCs w:val="21"/>
        </w:rPr>
        <w:t>元。</w:t>
      </w:r>
    </w:p>
    <w:p w:rsidR="00142777" w:rsidRPr="00142777" w:rsidRDefault="00142777" w:rsidP="00142777">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142777">
        <w:rPr>
          <w:rFonts w:ascii="宋体" w:hAnsi="宋体" w:hint="eastAsia"/>
          <w:sz w:val="24"/>
          <w:szCs w:val="21"/>
        </w:rPr>
        <w:t>产品</w:t>
      </w:r>
      <w:r w:rsidR="003F7E5B">
        <w:rPr>
          <w:rFonts w:ascii="宋体" w:hAnsi="宋体" w:hint="eastAsia"/>
          <w:sz w:val="24"/>
          <w:szCs w:val="21"/>
        </w:rPr>
        <w:t>应</w:t>
      </w:r>
      <w:r w:rsidRPr="00142777">
        <w:rPr>
          <w:rFonts w:ascii="宋体" w:hAnsi="宋体" w:hint="eastAsia"/>
          <w:sz w:val="24"/>
          <w:szCs w:val="21"/>
        </w:rPr>
        <w:t>支付关联方托管费</w:t>
      </w:r>
      <w:r w:rsidRPr="00142777">
        <w:rPr>
          <w:rFonts w:ascii="宋体" w:hAnsi="宋体"/>
          <w:sz w:val="24"/>
          <w:szCs w:val="21"/>
        </w:rPr>
        <w:t>69,151.74</w:t>
      </w:r>
      <w:r w:rsidRPr="00142777">
        <w:rPr>
          <w:rFonts w:ascii="宋体" w:hAnsi="宋体" w:hint="eastAsia"/>
          <w:sz w:val="24"/>
          <w:szCs w:val="21"/>
        </w:rPr>
        <w:t>元，</w:t>
      </w:r>
      <w:r w:rsidR="003F7E5B">
        <w:rPr>
          <w:rFonts w:ascii="宋体" w:hAnsi="宋体" w:hint="eastAsia"/>
          <w:sz w:val="24"/>
          <w:szCs w:val="21"/>
        </w:rPr>
        <w:t>应</w:t>
      </w:r>
      <w:r w:rsidRPr="00142777">
        <w:rPr>
          <w:rFonts w:ascii="宋体" w:hAnsi="宋体" w:hint="eastAsia"/>
          <w:sz w:val="24"/>
          <w:szCs w:val="21"/>
        </w:rPr>
        <w:t>支付关联方代销费</w:t>
      </w:r>
      <w:r w:rsidRPr="00142777">
        <w:rPr>
          <w:rFonts w:ascii="宋体" w:hAnsi="宋体"/>
          <w:sz w:val="24"/>
          <w:szCs w:val="21"/>
        </w:rPr>
        <w:t>280,424.63</w:t>
      </w:r>
      <w:r w:rsidRPr="00142777">
        <w:rPr>
          <w:rFonts w:ascii="宋体" w:hAnsi="宋体" w:hint="eastAsia"/>
          <w:sz w:val="24"/>
          <w:szCs w:val="21"/>
        </w:rPr>
        <w:t>元。</w:t>
      </w:r>
    </w:p>
    <w:p w:rsidR="00142777" w:rsidRPr="00142777" w:rsidRDefault="00142777" w:rsidP="00142777">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142777">
        <w:rPr>
          <w:rFonts w:ascii="宋体" w:hAnsi="宋体" w:hint="eastAsia"/>
          <w:sz w:val="24"/>
          <w:szCs w:val="21"/>
        </w:rPr>
        <w:t>产品发生其他关联交易金额</w:t>
      </w:r>
      <w:r w:rsidRPr="00142777">
        <w:rPr>
          <w:rFonts w:ascii="宋体"/>
          <w:sz w:val="24"/>
          <w:szCs w:val="21"/>
        </w:rPr>
        <w:t>0.00</w:t>
      </w:r>
      <w:r w:rsidRPr="00142777">
        <w:rPr>
          <w:rFonts w:ascii="宋体" w:hAnsi="宋体" w:hint="eastAsia"/>
          <w:sz w:val="24"/>
          <w:szCs w:val="21"/>
        </w:rPr>
        <w:t>元。</w:t>
      </w:r>
    </w:p>
    <w:p w:rsidR="00142777" w:rsidRPr="00142777" w:rsidRDefault="00142777" w:rsidP="00142777">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142777">
        <w:rPr>
          <w:rFonts w:ascii="宋体" w:hAnsi="宋体" w:cs="宋体" w:hint="eastAsia"/>
          <w:color w:val="000000"/>
          <w:kern w:val="0"/>
          <w:sz w:val="24"/>
          <w:szCs w:val="24"/>
        </w:rPr>
        <w:t>报告期内，产品未发生重大关联交易。</w:t>
      </w: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863213" w:rsidP="00863213">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858" w:rsidRDefault="00C11858" w:rsidP="00452D7E">
      <w:r>
        <w:separator/>
      </w:r>
    </w:p>
  </w:endnote>
  <w:endnote w:type="continuationSeparator" w:id="1">
    <w:p w:rsidR="00C11858" w:rsidRDefault="00C11858"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3B098A">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858" w:rsidRDefault="00C11858" w:rsidP="00452D7E">
      <w:r>
        <w:separator/>
      </w:r>
    </w:p>
  </w:footnote>
  <w:footnote w:type="continuationSeparator" w:id="1">
    <w:p w:rsidR="00C11858" w:rsidRDefault="00C11858"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843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304CD"/>
    <w:rsid w:val="00030F14"/>
    <w:rsid w:val="00034FF6"/>
    <w:rsid w:val="000446FF"/>
    <w:rsid w:val="0004489F"/>
    <w:rsid w:val="00044BFF"/>
    <w:rsid w:val="00047180"/>
    <w:rsid w:val="0005474A"/>
    <w:rsid w:val="00061725"/>
    <w:rsid w:val="00062DF3"/>
    <w:rsid w:val="0006464E"/>
    <w:rsid w:val="00067722"/>
    <w:rsid w:val="00067886"/>
    <w:rsid w:val="00073368"/>
    <w:rsid w:val="00077DEB"/>
    <w:rsid w:val="00093286"/>
    <w:rsid w:val="000A07E0"/>
    <w:rsid w:val="000B285B"/>
    <w:rsid w:val="000C294E"/>
    <w:rsid w:val="000C3D76"/>
    <w:rsid w:val="000C44EE"/>
    <w:rsid w:val="000D5066"/>
    <w:rsid w:val="000D5F8E"/>
    <w:rsid w:val="000E2DC9"/>
    <w:rsid w:val="000E2E42"/>
    <w:rsid w:val="000E4562"/>
    <w:rsid w:val="000F254E"/>
    <w:rsid w:val="000F39B2"/>
    <w:rsid w:val="000F6191"/>
    <w:rsid w:val="000F6CC0"/>
    <w:rsid w:val="0010610C"/>
    <w:rsid w:val="00110E09"/>
    <w:rsid w:val="001138D9"/>
    <w:rsid w:val="00125066"/>
    <w:rsid w:val="00130CE8"/>
    <w:rsid w:val="0013417A"/>
    <w:rsid w:val="00142777"/>
    <w:rsid w:val="00145A17"/>
    <w:rsid w:val="001508DF"/>
    <w:rsid w:val="00152201"/>
    <w:rsid w:val="001577F5"/>
    <w:rsid w:val="0016590B"/>
    <w:rsid w:val="00176636"/>
    <w:rsid w:val="00183C84"/>
    <w:rsid w:val="001A0B70"/>
    <w:rsid w:val="001A339C"/>
    <w:rsid w:val="001A637E"/>
    <w:rsid w:val="001B059F"/>
    <w:rsid w:val="001B42E6"/>
    <w:rsid w:val="001C05F9"/>
    <w:rsid w:val="001C07DF"/>
    <w:rsid w:val="001C0C56"/>
    <w:rsid w:val="001C5395"/>
    <w:rsid w:val="001D00F0"/>
    <w:rsid w:val="001D5A30"/>
    <w:rsid w:val="001D72A9"/>
    <w:rsid w:val="001F092C"/>
    <w:rsid w:val="001F4650"/>
    <w:rsid w:val="00202434"/>
    <w:rsid w:val="002030FD"/>
    <w:rsid w:val="002114A7"/>
    <w:rsid w:val="00211F26"/>
    <w:rsid w:val="00217B0C"/>
    <w:rsid w:val="002263FC"/>
    <w:rsid w:val="0023550F"/>
    <w:rsid w:val="0024254D"/>
    <w:rsid w:val="00251657"/>
    <w:rsid w:val="0026513C"/>
    <w:rsid w:val="00265CCA"/>
    <w:rsid w:val="00271FCB"/>
    <w:rsid w:val="002771FC"/>
    <w:rsid w:val="002813D0"/>
    <w:rsid w:val="00285931"/>
    <w:rsid w:val="00287123"/>
    <w:rsid w:val="002900B6"/>
    <w:rsid w:val="00290D0E"/>
    <w:rsid w:val="00293351"/>
    <w:rsid w:val="002A01E0"/>
    <w:rsid w:val="002A3AE9"/>
    <w:rsid w:val="002B36BD"/>
    <w:rsid w:val="002C0618"/>
    <w:rsid w:val="002C196E"/>
    <w:rsid w:val="002D2F85"/>
    <w:rsid w:val="002D5FF8"/>
    <w:rsid w:val="002D75D0"/>
    <w:rsid w:val="002E2268"/>
    <w:rsid w:val="002E4C6D"/>
    <w:rsid w:val="002E795C"/>
    <w:rsid w:val="002F4102"/>
    <w:rsid w:val="002F76BC"/>
    <w:rsid w:val="0030118D"/>
    <w:rsid w:val="003101E0"/>
    <w:rsid w:val="00313925"/>
    <w:rsid w:val="0031695C"/>
    <w:rsid w:val="00321CB7"/>
    <w:rsid w:val="00327399"/>
    <w:rsid w:val="003273F4"/>
    <w:rsid w:val="003379A9"/>
    <w:rsid w:val="00347110"/>
    <w:rsid w:val="00350ADF"/>
    <w:rsid w:val="0035273C"/>
    <w:rsid w:val="003555D5"/>
    <w:rsid w:val="00355623"/>
    <w:rsid w:val="0036553C"/>
    <w:rsid w:val="00373526"/>
    <w:rsid w:val="00374675"/>
    <w:rsid w:val="00381DC7"/>
    <w:rsid w:val="003867E5"/>
    <w:rsid w:val="00393899"/>
    <w:rsid w:val="003A0419"/>
    <w:rsid w:val="003B098A"/>
    <w:rsid w:val="003B5524"/>
    <w:rsid w:val="003B73EB"/>
    <w:rsid w:val="003C2E6D"/>
    <w:rsid w:val="003E09EA"/>
    <w:rsid w:val="003E10A3"/>
    <w:rsid w:val="003F0AC3"/>
    <w:rsid w:val="003F7E5B"/>
    <w:rsid w:val="004035EA"/>
    <w:rsid w:val="00411486"/>
    <w:rsid w:val="004135D0"/>
    <w:rsid w:val="0041604F"/>
    <w:rsid w:val="004179EF"/>
    <w:rsid w:val="00422713"/>
    <w:rsid w:val="00426B51"/>
    <w:rsid w:val="00436354"/>
    <w:rsid w:val="00437338"/>
    <w:rsid w:val="004432ED"/>
    <w:rsid w:val="0044756F"/>
    <w:rsid w:val="00452D7E"/>
    <w:rsid w:val="00456251"/>
    <w:rsid w:val="00466076"/>
    <w:rsid w:val="0047463D"/>
    <w:rsid w:val="00487AA2"/>
    <w:rsid w:val="00494476"/>
    <w:rsid w:val="004961A5"/>
    <w:rsid w:val="004B14B7"/>
    <w:rsid w:val="004C1607"/>
    <w:rsid w:val="004C5EFC"/>
    <w:rsid w:val="004E0C32"/>
    <w:rsid w:val="0050223A"/>
    <w:rsid w:val="005069D8"/>
    <w:rsid w:val="005134CF"/>
    <w:rsid w:val="005154D7"/>
    <w:rsid w:val="00534769"/>
    <w:rsid w:val="0054267A"/>
    <w:rsid w:val="00542961"/>
    <w:rsid w:val="00545F71"/>
    <w:rsid w:val="0055575C"/>
    <w:rsid w:val="00560678"/>
    <w:rsid w:val="00561127"/>
    <w:rsid w:val="0056162E"/>
    <w:rsid w:val="00567529"/>
    <w:rsid w:val="00567DB3"/>
    <w:rsid w:val="00586A85"/>
    <w:rsid w:val="005B1336"/>
    <w:rsid w:val="005B3434"/>
    <w:rsid w:val="005C7B8F"/>
    <w:rsid w:val="005D5B56"/>
    <w:rsid w:val="005E7B32"/>
    <w:rsid w:val="005F2C7B"/>
    <w:rsid w:val="005F35FC"/>
    <w:rsid w:val="005F4D04"/>
    <w:rsid w:val="006054F8"/>
    <w:rsid w:val="0061061C"/>
    <w:rsid w:val="0062696F"/>
    <w:rsid w:val="00644987"/>
    <w:rsid w:val="0065419A"/>
    <w:rsid w:val="00654220"/>
    <w:rsid w:val="00654D9B"/>
    <w:rsid w:val="00663B94"/>
    <w:rsid w:val="00672F53"/>
    <w:rsid w:val="006765A5"/>
    <w:rsid w:val="00677F66"/>
    <w:rsid w:val="00684926"/>
    <w:rsid w:val="006909D1"/>
    <w:rsid w:val="00693D07"/>
    <w:rsid w:val="006A0FE1"/>
    <w:rsid w:val="006A2AC6"/>
    <w:rsid w:val="006B7A7C"/>
    <w:rsid w:val="006C3B02"/>
    <w:rsid w:val="006C4BFA"/>
    <w:rsid w:val="006C633A"/>
    <w:rsid w:val="006D2006"/>
    <w:rsid w:val="006D4071"/>
    <w:rsid w:val="006E0D41"/>
    <w:rsid w:val="006E4E94"/>
    <w:rsid w:val="006F7C4D"/>
    <w:rsid w:val="007113CF"/>
    <w:rsid w:val="0071180E"/>
    <w:rsid w:val="00714758"/>
    <w:rsid w:val="00723C75"/>
    <w:rsid w:val="00730BEE"/>
    <w:rsid w:val="0073101E"/>
    <w:rsid w:val="00731E7E"/>
    <w:rsid w:val="00734796"/>
    <w:rsid w:val="00735153"/>
    <w:rsid w:val="00741092"/>
    <w:rsid w:val="00745421"/>
    <w:rsid w:val="00746812"/>
    <w:rsid w:val="00766DD5"/>
    <w:rsid w:val="007830AF"/>
    <w:rsid w:val="007A07FF"/>
    <w:rsid w:val="007A37D9"/>
    <w:rsid w:val="007A4219"/>
    <w:rsid w:val="007C0BE5"/>
    <w:rsid w:val="007C422D"/>
    <w:rsid w:val="007D233D"/>
    <w:rsid w:val="007E2E92"/>
    <w:rsid w:val="007F5739"/>
    <w:rsid w:val="0080200C"/>
    <w:rsid w:val="008036C2"/>
    <w:rsid w:val="008135EC"/>
    <w:rsid w:val="00814110"/>
    <w:rsid w:val="0082561A"/>
    <w:rsid w:val="00840DB7"/>
    <w:rsid w:val="00846B2E"/>
    <w:rsid w:val="008473F2"/>
    <w:rsid w:val="00863213"/>
    <w:rsid w:val="0088632D"/>
    <w:rsid w:val="00890186"/>
    <w:rsid w:val="008926F7"/>
    <w:rsid w:val="0089287C"/>
    <w:rsid w:val="008A0BA0"/>
    <w:rsid w:val="008A6FDB"/>
    <w:rsid w:val="008A7510"/>
    <w:rsid w:val="008B192E"/>
    <w:rsid w:val="008B1EB1"/>
    <w:rsid w:val="008B2958"/>
    <w:rsid w:val="008B54DB"/>
    <w:rsid w:val="008C68AE"/>
    <w:rsid w:val="008C78BD"/>
    <w:rsid w:val="008D3E3B"/>
    <w:rsid w:val="008D5587"/>
    <w:rsid w:val="008E165F"/>
    <w:rsid w:val="008E3B3F"/>
    <w:rsid w:val="008E3F0E"/>
    <w:rsid w:val="008F0C19"/>
    <w:rsid w:val="008F342A"/>
    <w:rsid w:val="00900D90"/>
    <w:rsid w:val="00916D74"/>
    <w:rsid w:val="009354D6"/>
    <w:rsid w:val="00937E17"/>
    <w:rsid w:val="00953236"/>
    <w:rsid w:val="00962A80"/>
    <w:rsid w:val="00964542"/>
    <w:rsid w:val="00964838"/>
    <w:rsid w:val="00970A98"/>
    <w:rsid w:val="00981ECB"/>
    <w:rsid w:val="00983B6A"/>
    <w:rsid w:val="009964B2"/>
    <w:rsid w:val="009A6044"/>
    <w:rsid w:val="009B6879"/>
    <w:rsid w:val="009C781F"/>
    <w:rsid w:val="009E6170"/>
    <w:rsid w:val="00A103D6"/>
    <w:rsid w:val="00A13DF0"/>
    <w:rsid w:val="00A265CE"/>
    <w:rsid w:val="00A4484F"/>
    <w:rsid w:val="00A5128A"/>
    <w:rsid w:val="00A55783"/>
    <w:rsid w:val="00A56791"/>
    <w:rsid w:val="00A60E33"/>
    <w:rsid w:val="00A7303B"/>
    <w:rsid w:val="00A74F88"/>
    <w:rsid w:val="00A76D4B"/>
    <w:rsid w:val="00A77C47"/>
    <w:rsid w:val="00A82B60"/>
    <w:rsid w:val="00A9119C"/>
    <w:rsid w:val="00A9205B"/>
    <w:rsid w:val="00AA0F98"/>
    <w:rsid w:val="00AA4549"/>
    <w:rsid w:val="00AB0A11"/>
    <w:rsid w:val="00AB0CFC"/>
    <w:rsid w:val="00AB3B06"/>
    <w:rsid w:val="00AB6691"/>
    <w:rsid w:val="00AC5144"/>
    <w:rsid w:val="00AD3F7A"/>
    <w:rsid w:val="00AD4E29"/>
    <w:rsid w:val="00AD6FA5"/>
    <w:rsid w:val="00AD77C5"/>
    <w:rsid w:val="00AE0098"/>
    <w:rsid w:val="00AF6377"/>
    <w:rsid w:val="00B13014"/>
    <w:rsid w:val="00B14C0B"/>
    <w:rsid w:val="00B2244B"/>
    <w:rsid w:val="00B33B19"/>
    <w:rsid w:val="00B404E6"/>
    <w:rsid w:val="00B4360D"/>
    <w:rsid w:val="00B46386"/>
    <w:rsid w:val="00B52C6C"/>
    <w:rsid w:val="00B54409"/>
    <w:rsid w:val="00B55A91"/>
    <w:rsid w:val="00B655A5"/>
    <w:rsid w:val="00B67966"/>
    <w:rsid w:val="00B74DCA"/>
    <w:rsid w:val="00B82278"/>
    <w:rsid w:val="00B96D3F"/>
    <w:rsid w:val="00BA2F89"/>
    <w:rsid w:val="00BA5CA3"/>
    <w:rsid w:val="00BA7D76"/>
    <w:rsid w:val="00BB2800"/>
    <w:rsid w:val="00BC3903"/>
    <w:rsid w:val="00BD46AC"/>
    <w:rsid w:val="00BD6AFE"/>
    <w:rsid w:val="00BE47E0"/>
    <w:rsid w:val="00BE5604"/>
    <w:rsid w:val="00BF75C8"/>
    <w:rsid w:val="00C11858"/>
    <w:rsid w:val="00C1762E"/>
    <w:rsid w:val="00C24B99"/>
    <w:rsid w:val="00C30A48"/>
    <w:rsid w:val="00C4318C"/>
    <w:rsid w:val="00C43741"/>
    <w:rsid w:val="00C4493B"/>
    <w:rsid w:val="00C457B8"/>
    <w:rsid w:val="00C52E56"/>
    <w:rsid w:val="00C55683"/>
    <w:rsid w:val="00C57B86"/>
    <w:rsid w:val="00C640FB"/>
    <w:rsid w:val="00C65651"/>
    <w:rsid w:val="00C8151A"/>
    <w:rsid w:val="00C845A0"/>
    <w:rsid w:val="00CB054E"/>
    <w:rsid w:val="00CC29AF"/>
    <w:rsid w:val="00CC52D7"/>
    <w:rsid w:val="00CD1D4C"/>
    <w:rsid w:val="00CE27F7"/>
    <w:rsid w:val="00CE790E"/>
    <w:rsid w:val="00CF0579"/>
    <w:rsid w:val="00CF1C17"/>
    <w:rsid w:val="00CF3F03"/>
    <w:rsid w:val="00CF6C89"/>
    <w:rsid w:val="00D0449D"/>
    <w:rsid w:val="00D0730F"/>
    <w:rsid w:val="00D2360B"/>
    <w:rsid w:val="00D23AB6"/>
    <w:rsid w:val="00D26011"/>
    <w:rsid w:val="00D325A9"/>
    <w:rsid w:val="00D50309"/>
    <w:rsid w:val="00D51AA9"/>
    <w:rsid w:val="00D7003C"/>
    <w:rsid w:val="00D7264A"/>
    <w:rsid w:val="00D842AC"/>
    <w:rsid w:val="00D84E43"/>
    <w:rsid w:val="00D85CC2"/>
    <w:rsid w:val="00D90916"/>
    <w:rsid w:val="00D9756B"/>
    <w:rsid w:val="00DA4BE9"/>
    <w:rsid w:val="00DA6AA4"/>
    <w:rsid w:val="00DB0C2F"/>
    <w:rsid w:val="00DB3BF6"/>
    <w:rsid w:val="00DC31CC"/>
    <w:rsid w:val="00DC728A"/>
    <w:rsid w:val="00DD2346"/>
    <w:rsid w:val="00DD3447"/>
    <w:rsid w:val="00DD3B16"/>
    <w:rsid w:val="00DD51B6"/>
    <w:rsid w:val="00DD5DDA"/>
    <w:rsid w:val="00DE02C6"/>
    <w:rsid w:val="00DE67C5"/>
    <w:rsid w:val="00DE67E4"/>
    <w:rsid w:val="00DF3A35"/>
    <w:rsid w:val="00E00594"/>
    <w:rsid w:val="00E01920"/>
    <w:rsid w:val="00E155DF"/>
    <w:rsid w:val="00E16019"/>
    <w:rsid w:val="00E248A6"/>
    <w:rsid w:val="00E25786"/>
    <w:rsid w:val="00E278E3"/>
    <w:rsid w:val="00E300AE"/>
    <w:rsid w:val="00E31953"/>
    <w:rsid w:val="00E41B5E"/>
    <w:rsid w:val="00E4756E"/>
    <w:rsid w:val="00E566B9"/>
    <w:rsid w:val="00E60D35"/>
    <w:rsid w:val="00E623AB"/>
    <w:rsid w:val="00E643E5"/>
    <w:rsid w:val="00E7166E"/>
    <w:rsid w:val="00E717BF"/>
    <w:rsid w:val="00E726A1"/>
    <w:rsid w:val="00E81EDF"/>
    <w:rsid w:val="00E9797A"/>
    <w:rsid w:val="00EA5D3D"/>
    <w:rsid w:val="00EA7FDB"/>
    <w:rsid w:val="00EB0FBF"/>
    <w:rsid w:val="00EB1291"/>
    <w:rsid w:val="00EB6C63"/>
    <w:rsid w:val="00EC4DE1"/>
    <w:rsid w:val="00ED4637"/>
    <w:rsid w:val="00EE0436"/>
    <w:rsid w:val="00EE1B66"/>
    <w:rsid w:val="00EE210B"/>
    <w:rsid w:val="00EE7C80"/>
    <w:rsid w:val="00F010A1"/>
    <w:rsid w:val="00F044AF"/>
    <w:rsid w:val="00F14A8D"/>
    <w:rsid w:val="00F25C2C"/>
    <w:rsid w:val="00F360EF"/>
    <w:rsid w:val="00F41324"/>
    <w:rsid w:val="00F5049D"/>
    <w:rsid w:val="00F56183"/>
    <w:rsid w:val="00F609FD"/>
    <w:rsid w:val="00F62E0D"/>
    <w:rsid w:val="00F80B68"/>
    <w:rsid w:val="00F81345"/>
    <w:rsid w:val="00F859AB"/>
    <w:rsid w:val="00F87C19"/>
    <w:rsid w:val="00F950D0"/>
    <w:rsid w:val="00FA2C26"/>
    <w:rsid w:val="00FA650F"/>
    <w:rsid w:val="00FC6A47"/>
    <w:rsid w:val="00FC7725"/>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930044203">
      <w:bodyDiv w:val="1"/>
      <w:marLeft w:val="0"/>
      <w:marRight w:val="0"/>
      <w:marTop w:val="0"/>
      <w:marBottom w:val="0"/>
      <w:divBdr>
        <w:top w:val="none" w:sz="0" w:space="0" w:color="auto"/>
        <w:left w:val="none" w:sz="0" w:space="0" w:color="auto"/>
        <w:bottom w:val="none" w:sz="0" w:space="0" w:color="auto"/>
        <w:right w:val="none" w:sz="0" w:space="0" w:color="auto"/>
      </w:divBdr>
    </w:div>
    <w:div w:id="1139111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74</cp:revision>
  <dcterms:created xsi:type="dcterms:W3CDTF">2021-06-30T07:23:00Z</dcterms:created>
  <dcterms:modified xsi:type="dcterms:W3CDTF">2022-10-20T09:18:00Z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