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981" w:rsidRDefault="00446981">
      <w:pPr>
        <w:spacing w:before="240" w:after="72" w:line="360" w:lineRule="auto"/>
        <w:jc w:val="center"/>
        <w:rPr>
          <w:rFonts w:asciiTheme="minorEastAsia" w:eastAsiaTheme="minorEastAsia" w:hAnsiTheme="minorEastAsia"/>
        </w:rPr>
      </w:pPr>
    </w:p>
    <w:p w:rsidR="00446981" w:rsidRDefault="00446981">
      <w:pPr>
        <w:spacing w:before="240" w:after="72" w:line="360" w:lineRule="auto"/>
        <w:jc w:val="center"/>
        <w:rPr>
          <w:rFonts w:asciiTheme="minorEastAsia" w:eastAsiaTheme="minorEastAsia" w:hAnsiTheme="minorEastAsia"/>
        </w:rPr>
      </w:pPr>
    </w:p>
    <w:p w:rsidR="00446981" w:rsidRDefault="00446981">
      <w:pPr>
        <w:spacing w:before="240" w:after="72" w:line="360" w:lineRule="auto"/>
        <w:jc w:val="center"/>
        <w:rPr>
          <w:rFonts w:asciiTheme="minorEastAsia" w:eastAsiaTheme="minorEastAsia" w:hAnsiTheme="minorEastAsia"/>
        </w:rPr>
      </w:pPr>
    </w:p>
    <w:p w:rsidR="00446981" w:rsidRDefault="00931955">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1904</w:t>
      </w:r>
      <w:r>
        <w:rPr>
          <w:rFonts w:ascii="方正黑体简体" w:eastAsia="方正黑体简体" w:hAnsi="Calibri" w:hint="eastAsia"/>
          <w:sz w:val="36"/>
        </w:rPr>
        <w:t>一年定开公募人民币理财产品</w:t>
      </w:r>
    </w:p>
    <w:p w:rsidR="00446981" w:rsidRDefault="00931955">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446981" w:rsidRDefault="00446981">
      <w:pPr>
        <w:spacing w:before="240" w:after="72" w:line="360" w:lineRule="auto"/>
        <w:jc w:val="center"/>
        <w:rPr>
          <w:rFonts w:ascii="方正黑体简体" w:eastAsia="方正黑体简体"/>
          <w:sz w:val="36"/>
          <w:szCs w:val="36"/>
        </w:rPr>
      </w:pPr>
    </w:p>
    <w:p w:rsidR="00446981" w:rsidRDefault="00446981">
      <w:pPr>
        <w:spacing w:before="240" w:after="72" w:line="360" w:lineRule="auto"/>
        <w:jc w:val="center"/>
        <w:rPr>
          <w:rFonts w:ascii="方正黑体简体" w:eastAsia="方正黑体简体"/>
          <w:sz w:val="36"/>
          <w:szCs w:val="36"/>
        </w:rPr>
      </w:pPr>
    </w:p>
    <w:p w:rsidR="00446981" w:rsidRDefault="00446981">
      <w:pPr>
        <w:spacing w:before="240" w:after="72" w:line="360" w:lineRule="auto"/>
        <w:jc w:val="center"/>
        <w:rPr>
          <w:rFonts w:ascii="方正黑体简体" w:eastAsia="方正黑体简体"/>
          <w:sz w:val="36"/>
          <w:szCs w:val="36"/>
        </w:rPr>
      </w:pPr>
    </w:p>
    <w:p w:rsidR="00446981" w:rsidRDefault="00446981">
      <w:pPr>
        <w:spacing w:before="240" w:after="72" w:line="360" w:lineRule="auto"/>
        <w:jc w:val="center"/>
        <w:rPr>
          <w:rFonts w:ascii="方正黑体简体" w:eastAsia="方正黑体简体"/>
          <w:sz w:val="36"/>
          <w:szCs w:val="36"/>
        </w:rPr>
      </w:pPr>
    </w:p>
    <w:p w:rsidR="00446981" w:rsidRDefault="00931955">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446981" w:rsidRDefault="00931955">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446981" w:rsidRDefault="00446981">
      <w:pPr>
        <w:spacing w:before="240" w:after="72" w:line="360" w:lineRule="auto"/>
        <w:jc w:val="center"/>
        <w:rPr>
          <w:rFonts w:ascii="方正黑体简体" w:eastAsia="方正黑体简体"/>
          <w:sz w:val="36"/>
          <w:szCs w:val="36"/>
        </w:rPr>
      </w:pPr>
    </w:p>
    <w:p w:rsidR="00446981" w:rsidRDefault="00931955">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446981" w:rsidRDefault="00931955">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446981">
        <w:trPr>
          <w:trHeight w:val="663"/>
          <w:jc w:val="center"/>
        </w:trPr>
        <w:tc>
          <w:tcPr>
            <w:tcW w:w="2894"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1904</w:t>
            </w:r>
            <w:r>
              <w:rPr>
                <w:rFonts w:ascii="方正仿宋简体" w:eastAsia="方正仿宋简体" w:hint="eastAsia"/>
                <w:sz w:val="24"/>
                <w:szCs w:val="24"/>
              </w:rPr>
              <w:t>一年定开公募人民币理财产品</w:t>
            </w:r>
          </w:p>
        </w:tc>
      </w:tr>
      <w:tr w:rsidR="00446981">
        <w:trPr>
          <w:trHeight w:val="1207"/>
          <w:jc w:val="center"/>
        </w:trPr>
        <w:tc>
          <w:tcPr>
            <w:tcW w:w="2894"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Z7003221000017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46981">
        <w:trPr>
          <w:trHeight w:val="663"/>
          <w:jc w:val="center"/>
        </w:trPr>
        <w:tc>
          <w:tcPr>
            <w:tcW w:w="2894"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446981">
        <w:trPr>
          <w:trHeight w:val="663"/>
          <w:jc w:val="center"/>
        </w:trPr>
        <w:tc>
          <w:tcPr>
            <w:tcW w:w="2894"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04</w:t>
            </w:r>
            <w:r>
              <w:rPr>
                <w:rFonts w:ascii="方正仿宋简体" w:eastAsia="方正仿宋简体" w:hint="eastAsia"/>
                <w:sz w:val="24"/>
                <w:szCs w:val="24"/>
              </w:rPr>
              <w:t>月</w:t>
            </w:r>
            <w:r>
              <w:rPr>
                <w:rFonts w:ascii="方正仿宋简体" w:eastAsia="方正仿宋简体" w:hint="eastAsia"/>
                <w:sz w:val="24"/>
                <w:szCs w:val="24"/>
              </w:rPr>
              <w:t>24</w:t>
            </w:r>
            <w:r>
              <w:rPr>
                <w:rFonts w:ascii="方正仿宋简体" w:eastAsia="方正仿宋简体" w:hint="eastAsia"/>
                <w:sz w:val="24"/>
                <w:szCs w:val="24"/>
              </w:rPr>
              <w:t>日</w:t>
            </w:r>
          </w:p>
        </w:tc>
      </w:tr>
      <w:tr w:rsidR="00446981">
        <w:trPr>
          <w:trHeight w:val="663"/>
          <w:jc w:val="center"/>
        </w:trPr>
        <w:tc>
          <w:tcPr>
            <w:tcW w:w="2894"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2,072,395,941.64</w:t>
            </w:r>
            <w:r>
              <w:rPr>
                <w:rFonts w:ascii="方正仿宋简体" w:eastAsia="方正仿宋简体" w:hint="eastAsia"/>
                <w:sz w:val="24"/>
                <w:szCs w:val="24"/>
              </w:rPr>
              <w:t>份</w:t>
            </w:r>
          </w:p>
        </w:tc>
      </w:tr>
      <w:tr w:rsidR="00446981">
        <w:trPr>
          <w:trHeight w:val="639"/>
          <w:jc w:val="center"/>
        </w:trPr>
        <w:tc>
          <w:tcPr>
            <w:tcW w:w="2894"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国投泰康信托有限公司</w:t>
            </w:r>
          </w:p>
        </w:tc>
      </w:tr>
      <w:tr w:rsidR="00446981">
        <w:trPr>
          <w:trHeight w:val="663"/>
          <w:jc w:val="center"/>
        </w:trPr>
        <w:tc>
          <w:tcPr>
            <w:tcW w:w="2894"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446981">
        <w:trPr>
          <w:trHeight w:val="663"/>
          <w:jc w:val="center"/>
        </w:trPr>
        <w:tc>
          <w:tcPr>
            <w:tcW w:w="2894"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446981" w:rsidRDefault="00931955" w:rsidP="008300F1">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446981" w:rsidRDefault="00446981">
      <w:pPr>
        <w:spacing w:before="240" w:after="72" w:line="360" w:lineRule="auto"/>
        <w:rPr>
          <w:rFonts w:ascii="方正仿宋_GBK" w:eastAsia="方正仿宋_GBK" w:hAnsi="宋体" w:cs="宋体"/>
          <w:kern w:val="0"/>
          <w:sz w:val="24"/>
          <w:szCs w:val="24"/>
        </w:rPr>
      </w:pPr>
    </w:p>
    <w:p w:rsidR="00446981" w:rsidRDefault="00931955">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446981" w:rsidRDefault="009319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46981" w:rsidRDefault="00931955">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446981">
        <w:trPr>
          <w:trHeight w:val="613"/>
          <w:jc w:val="center"/>
        </w:trPr>
        <w:tc>
          <w:tcPr>
            <w:tcW w:w="2296" w:type="dxa"/>
            <w:vMerge w:val="restart"/>
            <w:vAlign w:val="center"/>
          </w:tcPr>
          <w:p w:rsidR="00446981" w:rsidRDefault="00931955" w:rsidP="008300F1">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446981" w:rsidRDefault="00931955" w:rsidP="008300F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446981">
        <w:trPr>
          <w:trHeight w:val="1664"/>
          <w:jc w:val="center"/>
        </w:trPr>
        <w:tc>
          <w:tcPr>
            <w:tcW w:w="2296" w:type="dxa"/>
            <w:vMerge/>
            <w:vAlign w:val="center"/>
          </w:tcPr>
          <w:p w:rsidR="00446981" w:rsidRDefault="00446981" w:rsidP="008300F1">
            <w:pPr>
              <w:spacing w:beforeLines="20" w:afterLines="20" w:line="360" w:lineRule="auto"/>
              <w:jc w:val="center"/>
              <w:rPr>
                <w:rFonts w:ascii="方正仿宋简体" w:eastAsia="方正仿宋简体"/>
                <w:sz w:val="24"/>
                <w:szCs w:val="24"/>
              </w:rPr>
            </w:pPr>
          </w:p>
        </w:tc>
        <w:tc>
          <w:tcPr>
            <w:tcW w:w="2705" w:type="dxa"/>
            <w:vAlign w:val="center"/>
          </w:tcPr>
          <w:p w:rsidR="00446981" w:rsidRDefault="00931955" w:rsidP="008300F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446981" w:rsidRDefault="00931955" w:rsidP="008300F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446981" w:rsidRDefault="00931955" w:rsidP="008300F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446981">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446981" w:rsidRDefault="00931955" w:rsidP="008300F1">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Z10025</w:t>
            </w:r>
          </w:p>
        </w:tc>
        <w:tc>
          <w:tcPr>
            <w:tcW w:w="2705" w:type="dxa"/>
            <w:vAlign w:val="center"/>
          </w:tcPr>
          <w:p w:rsidR="00446981" w:rsidRDefault="00931955" w:rsidP="008300F1">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2,156,095,300.48</w:t>
            </w:r>
          </w:p>
        </w:tc>
        <w:tc>
          <w:tcPr>
            <w:tcW w:w="2030" w:type="dxa"/>
            <w:vAlign w:val="center"/>
          </w:tcPr>
          <w:p w:rsidR="00446981" w:rsidRDefault="00931955" w:rsidP="008300F1">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1.0403</w:t>
            </w:r>
          </w:p>
        </w:tc>
        <w:tc>
          <w:tcPr>
            <w:tcW w:w="2036" w:type="dxa"/>
            <w:vAlign w:val="center"/>
          </w:tcPr>
          <w:p w:rsidR="00446981" w:rsidRDefault="00931955" w:rsidP="008300F1">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1.2195</w:t>
            </w:r>
          </w:p>
        </w:tc>
      </w:tr>
    </w:tbl>
    <w:p w:rsidR="00446981" w:rsidRDefault="00931955">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446981" w:rsidRDefault="00446981">
      <w:pPr>
        <w:spacing w:before="240" w:after="72" w:line="360" w:lineRule="auto"/>
        <w:rPr>
          <w:rFonts w:ascii="方正仿宋_GBK" w:eastAsia="方正仿宋_GBK"/>
          <w:sz w:val="24"/>
          <w:szCs w:val="24"/>
        </w:rPr>
      </w:pPr>
    </w:p>
    <w:p w:rsidR="00446981" w:rsidRDefault="009319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446981" w:rsidRDefault="009319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446981">
        <w:trPr>
          <w:jc w:val="center"/>
        </w:trPr>
        <w:tc>
          <w:tcPr>
            <w:tcW w:w="4485" w:type="dxa"/>
            <w:vAlign w:val="center"/>
          </w:tcPr>
          <w:p w:rsidR="00446981" w:rsidRDefault="00931955" w:rsidP="008300F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446981" w:rsidRDefault="00931955" w:rsidP="008300F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446981" w:rsidRDefault="00931955" w:rsidP="008300F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446981">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446981" w:rsidRDefault="00931955" w:rsidP="008300F1">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446981" w:rsidRDefault="00931955" w:rsidP="008300F1">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Z10025</w:t>
            </w:r>
          </w:p>
        </w:tc>
        <w:tc>
          <w:tcPr>
            <w:tcW w:w="2322" w:type="dxa"/>
            <w:vAlign w:val="center"/>
          </w:tcPr>
          <w:p w:rsidR="00446981" w:rsidRDefault="00931955" w:rsidP="008300F1">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446981" w:rsidRDefault="00446981">
      <w:pPr>
        <w:spacing w:before="240" w:after="72" w:line="360" w:lineRule="auto"/>
        <w:rPr>
          <w:rFonts w:ascii="方正仿宋_GBK" w:eastAsia="方正仿宋_GBK"/>
          <w:sz w:val="24"/>
          <w:szCs w:val="24"/>
        </w:rPr>
      </w:pPr>
    </w:p>
    <w:p w:rsidR="00446981" w:rsidRDefault="00931955">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446981" w:rsidRDefault="009319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446981" w:rsidRDefault="00931955">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w:t>
      </w:r>
      <w:r>
        <w:rPr>
          <w:rFonts w:ascii="方正仿宋简体" w:eastAsia="方正仿宋简体" w:hint="eastAsia"/>
          <w:sz w:val="24"/>
          <w:szCs w:val="24"/>
        </w:rPr>
        <w:lastRenderedPageBreak/>
        <w:t>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w:t>
      </w:r>
      <w:r>
        <w:rPr>
          <w:rFonts w:ascii="方正仿宋简体" w:eastAsia="方正仿宋简体" w:hint="eastAsia"/>
          <w:sz w:val="24"/>
          <w:szCs w:val="24"/>
        </w:rPr>
        <w:t>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446981" w:rsidRDefault="009319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w:t>
      </w:r>
      <w:r>
        <w:rPr>
          <w:rFonts w:ascii="方正仿宋简体" w:eastAsia="方正仿宋简体" w:hint="eastAsia"/>
          <w:b/>
          <w:sz w:val="24"/>
          <w:szCs w:val="24"/>
        </w:rPr>
        <w:t>期内产品的流动性风险分析</w:t>
      </w:r>
    </w:p>
    <w:p w:rsidR="00446981" w:rsidRDefault="00931955">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446981" w:rsidRDefault="009319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46981" w:rsidRDefault="00931955">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1.0405</w:t>
      </w:r>
      <w:r>
        <w:rPr>
          <w:rFonts w:ascii="方正仿宋简体" w:eastAsia="方正仿宋简体" w:hint="eastAsia"/>
          <w:sz w:val="24"/>
          <w:szCs w:val="24"/>
        </w:rPr>
        <w:t>元。</w:t>
      </w:r>
    </w:p>
    <w:p w:rsidR="00446981" w:rsidRDefault="00446981">
      <w:pPr>
        <w:spacing w:before="240" w:after="72" w:line="360" w:lineRule="auto"/>
        <w:rPr>
          <w:rFonts w:ascii="方正仿宋_GBK" w:eastAsia="方正仿宋_GBK" w:hAnsi="宋体"/>
          <w:sz w:val="24"/>
          <w:szCs w:val="24"/>
        </w:rPr>
      </w:pPr>
    </w:p>
    <w:p w:rsidR="00446981" w:rsidRDefault="00931955">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446981" w:rsidRDefault="009319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4469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4469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4469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469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469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469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446981" w:rsidRDefault="00446981">
      <w:pPr>
        <w:spacing w:before="240" w:after="72" w:line="360" w:lineRule="auto"/>
        <w:rPr>
          <w:rFonts w:ascii="方正仿宋_GBK" w:eastAsia="方正仿宋_GBK"/>
          <w:sz w:val="24"/>
          <w:szCs w:val="24"/>
        </w:rPr>
      </w:pPr>
    </w:p>
    <w:p w:rsidR="00446981" w:rsidRDefault="009319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446981">
        <w:trPr>
          <w:trHeight w:val="1233"/>
          <w:jc w:val="center"/>
        </w:trPr>
        <w:tc>
          <w:tcPr>
            <w:tcW w:w="750"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XJCKX202312190022</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浦发银行南京分行活期存款</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301,000,000.00</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13.96</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1920039</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杭州银行二级</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200,744,800.00</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9.31</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1928010</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平安银行二级</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200,359,800.00</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9.29</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23881714</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常州城建</w:t>
            </w:r>
            <w:r>
              <w:rPr>
                <w:rFonts w:ascii="方正仿宋简体" w:eastAsia="方正仿宋简体" w:hAnsi="方正仿宋简体" w:cs="方正仿宋简体"/>
                <w:sz w:val="24"/>
              </w:rPr>
              <w:t>07</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200,010,031.32</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9.28</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112321360</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渤海银行</w:t>
            </w:r>
            <w:r>
              <w:rPr>
                <w:rFonts w:ascii="方正仿宋简体" w:eastAsia="方正仿宋简体" w:hAnsi="方正仿宋简体" w:cs="方正仿宋简体"/>
                <w:sz w:val="24"/>
              </w:rPr>
              <w:t>CD360</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197,536,000.00</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9.16</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ZJQTT202311240001</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150,378,049.58</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6.97</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112495700</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w:t>
            </w:r>
            <w:r>
              <w:rPr>
                <w:rFonts w:ascii="方正仿宋简体" w:eastAsia="方正仿宋简体" w:hAnsi="方正仿宋简体" w:cs="方正仿宋简体"/>
                <w:sz w:val="24"/>
              </w:rPr>
              <w:t>中原银行</w:t>
            </w:r>
            <w:r>
              <w:rPr>
                <w:rFonts w:ascii="方正仿宋简体" w:eastAsia="方正仿宋简体" w:hAnsi="方正仿宋简体" w:cs="方正仿宋简体"/>
                <w:sz w:val="24"/>
              </w:rPr>
              <w:t>CD082</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149,750,850.00</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6.94</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23881490</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徐州经开</w:t>
            </w:r>
            <w:r>
              <w:rPr>
                <w:rFonts w:ascii="方正仿宋简体" w:eastAsia="方正仿宋简体" w:hAnsi="方正仿宋简体" w:cs="方正仿宋简体"/>
                <w:sz w:val="24"/>
              </w:rPr>
              <w:t>05</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100,022,981.82</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4.64</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167192</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w:t>
            </w:r>
            <w:r>
              <w:rPr>
                <w:rFonts w:ascii="方正仿宋简体" w:eastAsia="方正仿宋简体" w:hAnsi="方正仿宋简体" w:cs="方正仿宋简体"/>
                <w:sz w:val="24"/>
              </w:rPr>
              <w:t>南黄海</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59,734,362.31</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2.77</w:t>
            </w:r>
          </w:p>
        </w:tc>
      </w:tr>
      <w:tr w:rsidR="004469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112421036</w:t>
            </w:r>
          </w:p>
        </w:tc>
        <w:tc>
          <w:tcPr>
            <w:tcW w:w="271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w:t>
            </w:r>
            <w:r>
              <w:rPr>
                <w:rFonts w:ascii="方正仿宋简体" w:eastAsia="方正仿宋简体" w:hAnsi="方正仿宋简体" w:cs="方正仿宋简体"/>
                <w:sz w:val="24"/>
              </w:rPr>
              <w:t>渤海银行</w:t>
            </w:r>
            <w:r>
              <w:rPr>
                <w:rFonts w:ascii="方正仿宋简体" w:eastAsia="方正仿宋简体" w:hAnsi="方正仿宋简体" w:cs="方正仿宋简体"/>
                <w:sz w:val="24"/>
              </w:rPr>
              <w:t>CD036</w:t>
            </w:r>
          </w:p>
        </w:tc>
        <w:tc>
          <w:tcPr>
            <w:tcW w:w="2052"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49,732,350.00</w:t>
            </w:r>
          </w:p>
        </w:tc>
        <w:tc>
          <w:tcPr>
            <w:tcW w:w="1807" w:type="dxa"/>
            <w:shd w:val="clear" w:color="000000" w:fill="FFFFFF"/>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2.31</w:t>
            </w:r>
          </w:p>
        </w:tc>
      </w:tr>
    </w:tbl>
    <w:p w:rsidR="00446981" w:rsidRDefault="00446981">
      <w:pPr>
        <w:spacing w:before="240" w:after="72" w:line="360" w:lineRule="auto"/>
        <w:rPr>
          <w:rFonts w:ascii="方正仿宋_GBK" w:eastAsia="方正仿宋_GBK" w:hAnsi="宋体" w:cs="宋体"/>
          <w:sz w:val="24"/>
          <w:szCs w:val="24"/>
          <w:shd w:val="clear" w:color="auto" w:fill="FFFFFF"/>
        </w:rPr>
      </w:pPr>
    </w:p>
    <w:p w:rsidR="00446981" w:rsidRDefault="009319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446981">
        <w:trPr>
          <w:trHeight w:val="1078"/>
          <w:jc w:val="center"/>
        </w:trPr>
        <w:tc>
          <w:tcPr>
            <w:tcW w:w="863"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446981">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常州市城市建设</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集团</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有限公司</w:t>
            </w:r>
          </w:p>
        </w:tc>
        <w:tc>
          <w:tcPr>
            <w:tcW w:w="1252"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常州城建</w:t>
            </w:r>
            <w:r>
              <w:rPr>
                <w:rFonts w:ascii="方正仿宋简体" w:eastAsia="方正仿宋简体" w:hAnsi="方正仿宋简体" w:cs="方正仿宋简体"/>
                <w:sz w:val="24"/>
              </w:rPr>
              <w:t>07</w:t>
            </w:r>
          </w:p>
        </w:tc>
        <w:tc>
          <w:tcPr>
            <w:tcW w:w="1511"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38</w:t>
            </w:r>
          </w:p>
        </w:tc>
        <w:tc>
          <w:tcPr>
            <w:tcW w:w="1357"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446981">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徐州经济技术开发区国有资产经营有限责任公司</w:t>
            </w:r>
          </w:p>
        </w:tc>
        <w:tc>
          <w:tcPr>
            <w:tcW w:w="1252"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徐州经开</w:t>
            </w:r>
            <w:r>
              <w:rPr>
                <w:rFonts w:ascii="方正仿宋简体" w:eastAsia="方正仿宋简体" w:hAnsi="方正仿宋简体" w:cs="方正仿宋简体"/>
                <w:sz w:val="24"/>
              </w:rPr>
              <w:t>05</w:t>
            </w:r>
          </w:p>
        </w:tc>
        <w:tc>
          <w:tcPr>
            <w:tcW w:w="1511"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38</w:t>
            </w:r>
          </w:p>
        </w:tc>
        <w:tc>
          <w:tcPr>
            <w:tcW w:w="1357"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446981" w:rsidRDefault="00446981">
      <w:pPr>
        <w:spacing w:before="240" w:after="72" w:line="360" w:lineRule="auto"/>
        <w:rPr>
          <w:rFonts w:ascii="方正仿宋_GBK" w:eastAsia="方正仿宋_GBK" w:hAnsi="宋体" w:cs="宋体"/>
          <w:sz w:val="24"/>
          <w:szCs w:val="24"/>
          <w:shd w:val="clear" w:color="auto" w:fill="FFFFFF"/>
        </w:rPr>
      </w:pPr>
    </w:p>
    <w:p w:rsidR="00446981" w:rsidRDefault="00931955">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446981">
        <w:trPr>
          <w:trHeight w:val="584"/>
          <w:jc w:val="center"/>
        </w:trPr>
        <w:tc>
          <w:tcPr>
            <w:tcW w:w="696"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446981" w:rsidRDefault="00931955" w:rsidP="008300F1">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446981">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0120000000000272</w:t>
            </w:r>
          </w:p>
        </w:tc>
        <w:tc>
          <w:tcPr>
            <w:tcW w:w="1983"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1904</w:t>
            </w:r>
            <w:r>
              <w:rPr>
                <w:rFonts w:ascii="方正仿宋简体" w:eastAsia="方正仿宋简体" w:hAnsi="方正仿宋简体" w:cs="方正仿宋简体"/>
                <w:sz w:val="24"/>
              </w:rPr>
              <w:t>一年定开</w:t>
            </w:r>
          </w:p>
        </w:tc>
        <w:tc>
          <w:tcPr>
            <w:tcW w:w="1988" w:type="dxa"/>
            <w:vAlign w:val="center"/>
          </w:tcPr>
          <w:p w:rsidR="00446981" w:rsidRDefault="00931955" w:rsidP="008300F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446981" w:rsidRDefault="00446981">
      <w:pPr>
        <w:spacing w:before="240" w:after="72" w:line="360" w:lineRule="auto"/>
        <w:rPr>
          <w:rFonts w:ascii="方正仿宋_GBK" w:eastAsia="方正仿宋_GBK"/>
          <w:sz w:val="24"/>
          <w:szCs w:val="24"/>
        </w:rPr>
      </w:pPr>
    </w:p>
    <w:p w:rsidR="00446981" w:rsidRDefault="00931955">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446981" w:rsidRDefault="00931955">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46981" w:rsidRDefault="00931955">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446981" w:rsidRDefault="00931955">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446981" w:rsidRDefault="00931955">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227,267,769.86</w:t>
      </w:r>
      <w:r>
        <w:rPr>
          <w:rFonts w:ascii="方正仿宋简体" w:eastAsia="方正仿宋简体" w:hint="eastAsia"/>
          <w:sz w:val="24"/>
          <w:szCs w:val="24"/>
        </w:rPr>
        <w:t>元。</w:t>
      </w:r>
    </w:p>
    <w:p w:rsidR="00446981" w:rsidRDefault="00931955">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lastRenderedPageBreak/>
        <w:t>产品投资关联方作为管理人的资产管理产品交易金额</w:t>
      </w:r>
      <w:r>
        <w:rPr>
          <w:rFonts w:ascii="方正仿宋简体" w:eastAsia="方正仿宋简体" w:hint="eastAsia"/>
          <w:sz w:val="24"/>
          <w:szCs w:val="24"/>
        </w:rPr>
        <w:t>160,000,000.00</w:t>
      </w:r>
      <w:r>
        <w:rPr>
          <w:rFonts w:ascii="方正仿宋简体" w:eastAsia="方正仿宋简体" w:hint="eastAsia"/>
          <w:sz w:val="24"/>
          <w:szCs w:val="24"/>
        </w:rPr>
        <w:t>元。</w:t>
      </w:r>
    </w:p>
    <w:p w:rsidR="00446981" w:rsidRDefault="00931955">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103,335.96</w:t>
      </w:r>
      <w:r>
        <w:rPr>
          <w:rFonts w:ascii="方正仿宋简体" w:eastAsia="方正仿宋简体" w:hint="eastAsia"/>
          <w:sz w:val="24"/>
          <w:szCs w:val="24"/>
        </w:rPr>
        <w:t>元，支付关联方代销费</w:t>
      </w:r>
      <w:r w:rsidR="008300F1" w:rsidRPr="008300F1">
        <w:rPr>
          <w:rFonts w:ascii="方正仿宋简体" w:eastAsia="方正仿宋简体"/>
          <w:sz w:val="24"/>
          <w:szCs w:val="24"/>
        </w:rPr>
        <w:t>1</w:t>
      </w:r>
      <w:r w:rsidR="008300F1">
        <w:rPr>
          <w:rFonts w:ascii="方正仿宋简体" w:eastAsia="方正仿宋简体" w:hint="eastAsia"/>
          <w:sz w:val="24"/>
          <w:szCs w:val="24"/>
        </w:rPr>
        <w:t>,</w:t>
      </w:r>
      <w:r w:rsidR="008300F1" w:rsidRPr="008300F1">
        <w:rPr>
          <w:rFonts w:ascii="方正仿宋简体" w:eastAsia="方正仿宋简体"/>
          <w:sz w:val="24"/>
          <w:szCs w:val="24"/>
        </w:rPr>
        <w:t>009</w:t>
      </w:r>
      <w:r w:rsidR="008300F1">
        <w:rPr>
          <w:rFonts w:ascii="方正仿宋简体" w:eastAsia="方正仿宋简体" w:hint="eastAsia"/>
          <w:sz w:val="24"/>
          <w:szCs w:val="24"/>
        </w:rPr>
        <w:t>,</w:t>
      </w:r>
      <w:r w:rsidR="008300F1" w:rsidRPr="008300F1">
        <w:rPr>
          <w:rFonts w:ascii="方正仿宋简体" w:eastAsia="方正仿宋简体"/>
          <w:sz w:val="24"/>
          <w:szCs w:val="24"/>
        </w:rPr>
        <w:t>382.93</w:t>
      </w:r>
      <w:r>
        <w:rPr>
          <w:rFonts w:ascii="方正仿宋简体" w:eastAsia="方正仿宋简体" w:hint="eastAsia"/>
          <w:sz w:val="24"/>
          <w:szCs w:val="24"/>
        </w:rPr>
        <w:t>元。</w:t>
      </w:r>
    </w:p>
    <w:p w:rsidR="00446981" w:rsidRDefault="00931955">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446981" w:rsidRDefault="00931955">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446981" w:rsidRDefault="00446981">
      <w:pPr>
        <w:spacing w:before="240" w:after="72" w:line="360" w:lineRule="auto"/>
        <w:rPr>
          <w:rFonts w:ascii="方正仿宋_GBK" w:eastAsia="方正仿宋_GBK"/>
          <w:sz w:val="24"/>
          <w:szCs w:val="24"/>
        </w:rPr>
      </w:pPr>
    </w:p>
    <w:p w:rsidR="00446981" w:rsidRDefault="00446981">
      <w:pPr>
        <w:spacing w:before="240" w:after="72" w:line="360" w:lineRule="auto"/>
        <w:rPr>
          <w:rFonts w:ascii="方正仿宋_GBK" w:eastAsia="方正仿宋_GBK" w:hAnsi="宋体" w:cs="宋体"/>
          <w:kern w:val="0"/>
          <w:sz w:val="24"/>
          <w:szCs w:val="24"/>
        </w:rPr>
      </w:pPr>
    </w:p>
    <w:p w:rsidR="00446981" w:rsidRDefault="00446981">
      <w:pPr>
        <w:spacing w:before="240" w:after="72" w:line="360" w:lineRule="auto"/>
        <w:rPr>
          <w:rFonts w:ascii="方正仿宋_GBK" w:eastAsia="方正仿宋_GBK" w:hAnsi="宋体" w:cs="宋体"/>
          <w:kern w:val="0"/>
          <w:sz w:val="24"/>
          <w:szCs w:val="24"/>
        </w:rPr>
      </w:pPr>
    </w:p>
    <w:p w:rsidR="00446981" w:rsidRDefault="00446981">
      <w:pPr>
        <w:spacing w:before="240" w:after="72" w:line="360" w:lineRule="auto"/>
        <w:jc w:val="right"/>
        <w:rPr>
          <w:rFonts w:ascii="方正仿宋_GBK" w:eastAsia="方正仿宋_GBK"/>
          <w:b/>
          <w:sz w:val="24"/>
          <w:szCs w:val="24"/>
        </w:rPr>
      </w:pPr>
    </w:p>
    <w:p w:rsidR="00446981" w:rsidRDefault="00931955">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446981" w:rsidRDefault="00931955">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446981" w:rsidSect="00446981">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955" w:rsidRDefault="00931955" w:rsidP="008300F1">
      <w:pPr>
        <w:spacing w:after="72"/>
      </w:pPr>
      <w:r>
        <w:separator/>
      </w:r>
    </w:p>
  </w:endnote>
  <w:endnote w:type="continuationSeparator" w:id="1">
    <w:p w:rsidR="00931955" w:rsidRDefault="00931955" w:rsidP="008300F1">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981" w:rsidRDefault="00446981">
    <w:pPr>
      <w:pStyle w:val="a3"/>
      <w:framePr w:wrap="around" w:vAnchor="text" w:hAnchor="margin" w:xAlign="center" w:y="1"/>
      <w:spacing w:after="72"/>
      <w:rPr>
        <w:rStyle w:val="a6"/>
      </w:rPr>
    </w:pPr>
    <w:r>
      <w:fldChar w:fldCharType="begin"/>
    </w:r>
    <w:r w:rsidR="00931955">
      <w:rPr>
        <w:rStyle w:val="a6"/>
      </w:rPr>
      <w:instrText xml:space="preserve">PAGE  </w:instrText>
    </w:r>
    <w:r>
      <w:fldChar w:fldCharType="end"/>
    </w:r>
  </w:p>
  <w:p w:rsidR="00446981" w:rsidRDefault="00446981">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981" w:rsidRDefault="00446981">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981" w:rsidRDefault="00446981">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955" w:rsidRDefault="00931955" w:rsidP="008300F1">
      <w:pPr>
        <w:spacing w:after="72"/>
      </w:pPr>
      <w:r>
        <w:separator/>
      </w:r>
    </w:p>
  </w:footnote>
  <w:footnote w:type="continuationSeparator" w:id="1">
    <w:p w:rsidR="00931955" w:rsidRDefault="00931955" w:rsidP="008300F1">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981" w:rsidRDefault="00446981">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981" w:rsidRDefault="00446981">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981" w:rsidRDefault="00446981">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46981"/>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300F1"/>
    <w:rsid w:val="0084718A"/>
    <w:rsid w:val="00850FCA"/>
    <w:rsid w:val="00870344"/>
    <w:rsid w:val="008833A7"/>
    <w:rsid w:val="00894D12"/>
    <w:rsid w:val="008C7314"/>
    <w:rsid w:val="008F5BE6"/>
    <w:rsid w:val="009150F2"/>
    <w:rsid w:val="00931955"/>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981"/>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46981"/>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446981"/>
    <w:pPr>
      <w:pBdr>
        <w:bottom w:val="single" w:sz="6" w:space="1" w:color="auto"/>
      </w:pBdr>
      <w:tabs>
        <w:tab w:val="center" w:pos="4153"/>
        <w:tab w:val="right" w:pos="8306"/>
      </w:tabs>
      <w:jc w:val="center"/>
    </w:pPr>
    <w:rPr>
      <w:sz w:val="18"/>
      <w:szCs w:val="18"/>
    </w:rPr>
  </w:style>
  <w:style w:type="paragraph" w:styleId="a5">
    <w:name w:val="Normal (Web)"/>
    <w:basedOn w:val="a"/>
    <w:qFormat/>
    <w:rsid w:val="00446981"/>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446981"/>
  </w:style>
  <w:style w:type="character" w:customStyle="1" w:styleId="Char">
    <w:name w:val="页脚 Char"/>
    <w:link w:val="a3"/>
    <w:uiPriority w:val="99"/>
    <w:qFormat/>
    <w:locked/>
    <w:rsid w:val="00446981"/>
    <w:rPr>
      <w:rFonts w:ascii="Times New Roman" w:hAnsi="Times New Roman" w:cs="Times New Roman"/>
      <w:sz w:val="18"/>
      <w:szCs w:val="18"/>
    </w:rPr>
  </w:style>
  <w:style w:type="character" w:customStyle="1" w:styleId="Char1">
    <w:name w:val="页脚 Char1"/>
    <w:basedOn w:val="a0"/>
    <w:uiPriority w:val="99"/>
    <w:semiHidden/>
    <w:qFormat/>
    <w:rsid w:val="00446981"/>
    <w:rPr>
      <w:rFonts w:ascii="Times New Roman" w:eastAsia="宋体" w:hAnsi="Times New Roman" w:cs="Times New Roman"/>
      <w:sz w:val="18"/>
      <w:szCs w:val="18"/>
    </w:rPr>
  </w:style>
  <w:style w:type="paragraph" w:customStyle="1" w:styleId="biaogeleft">
    <w:name w:val="biaoge_left"/>
    <w:basedOn w:val="a"/>
    <w:qFormat/>
    <w:rsid w:val="00446981"/>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446981"/>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446981"/>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446981"/>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46981"/>
    <w:pPr>
      <w:jc w:val="both"/>
    </w:pPr>
    <w:rPr>
      <w:kern w:val="2"/>
      <w:sz w:val="21"/>
      <w:szCs w:val="21"/>
    </w:rPr>
  </w:style>
  <w:style w:type="paragraph" w:customStyle="1" w:styleId="biaogeright">
    <w:name w:val="biaoge_right"/>
    <w:basedOn w:val="a"/>
    <w:qFormat/>
    <w:rsid w:val="00446981"/>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446981"/>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446981"/>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446981"/>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446981"/>
    <w:rPr>
      <w:rFonts w:ascii="Times New Roman" w:eastAsia="宋体" w:hAnsi="Times New Roman" w:cs="Times New Roman"/>
      <w:sz w:val="18"/>
      <w:szCs w:val="18"/>
    </w:rPr>
  </w:style>
  <w:style w:type="paragraph" w:customStyle="1" w:styleId="10">
    <w:name w:val="列出段落1"/>
    <w:basedOn w:val="a"/>
    <w:uiPriority w:val="99"/>
    <w:qFormat/>
    <w:rsid w:val="0044698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410</Words>
  <Characters>2343</Characters>
  <Application>Microsoft Office Word</Application>
  <DocSecurity>0</DocSecurity>
  <Lines>19</Lines>
  <Paragraphs>5</Paragraphs>
  <ScaleCrop>false</ScaleCrop>
  <Company>cc</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