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EC6" w:rsidRDefault="00DB7EC6">
      <w:pPr>
        <w:spacing w:before="240" w:after="72" w:line="360" w:lineRule="auto"/>
        <w:jc w:val="center"/>
        <w:rPr>
          <w:rFonts w:asciiTheme="minorEastAsia" w:eastAsiaTheme="minorEastAsia" w:hAnsiTheme="minorEastAsia"/>
        </w:rPr>
      </w:pPr>
    </w:p>
    <w:p w:rsidR="00DB7EC6" w:rsidRDefault="00DB7EC6">
      <w:pPr>
        <w:spacing w:before="240" w:after="72" w:line="360" w:lineRule="auto"/>
        <w:jc w:val="center"/>
        <w:rPr>
          <w:rFonts w:asciiTheme="minorEastAsia" w:eastAsiaTheme="minorEastAsia" w:hAnsiTheme="minorEastAsia"/>
        </w:rPr>
      </w:pPr>
    </w:p>
    <w:p w:rsidR="00DB7EC6" w:rsidRDefault="00DB7EC6">
      <w:pPr>
        <w:spacing w:before="240" w:after="72" w:line="360" w:lineRule="auto"/>
        <w:jc w:val="center"/>
        <w:rPr>
          <w:rFonts w:asciiTheme="minorEastAsia" w:eastAsiaTheme="minorEastAsia" w:hAnsiTheme="minorEastAsia"/>
        </w:rPr>
      </w:pPr>
    </w:p>
    <w:p w:rsidR="00DB7EC6" w:rsidRDefault="00527673">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南银理财珠联璧合安稳</w:t>
      </w:r>
      <w:r>
        <w:rPr>
          <w:rFonts w:ascii="方正黑体简体" w:eastAsia="方正黑体简体" w:hAnsi="Calibri" w:hint="eastAsia"/>
          <w:sz w:val="36"/>
        </w:rPr>
        <w:t>2001</w:t>
      </w:r>
      <w:r>
        <w:rPr>
          <w:rFonts w:ascii="方正黑体简体" w:eastAsia="方正黑体简体" w:hAnsi="Calibri" w:hint="eastAsia"/>
          <w:sz w:val="36"/>
        </w:rPr>
        <w:t>一年定开公募人民币理财产品</w:t>
      </w:r>
    </w:p>
    <w:p w:rsidR="00DB7EC6" w:rsidRDefault="00527673">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DB7EC6" w:rsidRDefault="00DB7EC6">
      <w:pPr>
        <w:spacing w:before="240" w:after="72" w:line="360" w:lineRule="auto"/>
        <w:jc w:val="center"/>
        <w:rPr>
          <w:rFonts w:ascii="方正黑体简体" w:eastAsia="方正黑体简体"/>
          <w:sz w:val="36"/>
          <w:szCs w:val="36"/>
        </w:rPr>
      </w:pPr>
    </w:p>
    <w:p w:rsidR="00DB7EC6" w:rsidRDefault="00DB7EC6">
      <w:pPr>
        <w:spacing w:before="240" w:after="72" w:line="360" w:lineRule="auto"/>
        <w:jc w:val="center"/>
        <w:rPr>
          <w:rFonts w:ascii="方正黑体简体" w:eastAsia="方正黑体简体"/>
          <w:sz w:val="36"/>
          <w:szCs w:val="36"/>
        </w:rPr>
      </w:pPr>
    </w:p>
    <w:p w:rsidR="00DB7EC6" w:rsidRDefault="00DB7EC6">
      <w:pPr>
        <w:spacing w:before="240" w:after="72" w:line="360" w:lineRule="auto"/>
        <w:jc w:val="center"/>
        <w:rPr>
          <w:rFonts w:ascii="方正黑体简体" w:eastAsia="方正黑体简体"/>
          <w:sz w:val="36"/>
          <w:szCs w:val="36"/>
        </w:rPr>
      </w:pPr>
    </w:p>
    <w:p w:rsidR="00DB7EC6" w:rsidRDefault="00DB7EC6">
      <w:pPr>
        <w:spacing w:before="240" w:after="72" w:line="360" w:lineRule="auto"/>
        <w:jc w:val="center"/>
        <w:rPr>
          <w:rFonts w:ascii="方正黑体简体" w:eastAsia="方正黑体简体"/>
          <w:sz w:val="36"/>
          <w:szCs w:val="36"/>
        </w:rPr>
      </w:pPr>
    </w:p>
    <w:p w:rsidR="00DB7EC6" w:rsidRDefault="00527673">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hint="eastAsia"/>
          <w:b/>
          <w:sz w:val="24"/>
          <w:szCs w:val="24"/>
        </w:rPr>
        <w:t>南银理财有限责任公司</w:t>
      </w:r>
    </w:p>
    <w:p w:rsidR="00DB7EC6" w:rsidRDefault="00527673">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hint="eastAsia"/>
          <w:b/>
          <w:sz w:val="24"/>
          <w:szCs w:val="24"/>
        </w:rPr>
        <w:t>南京银行股份有限公司</w:t>
      </w:r>
    </w:p>
    <w:p w:rsidR="00DB7EC6" w:rsidRDefault="00DB7EC6">
      <w:pPr>
        <w:spacing w:before="240" w:after="72" w:line="360" w:lineRule="auto"/>
        <w:jc w:val="center"/>
        <w:rPr>
          <w:rFonts w:ascii="方正黑体简体" w:eastAsia="方正黑体简体"/>
          <w:sz w:val="36"/>
          <w:szCs w:val="36"/>
        </w:rPr>
      </w:pPr>
    </w:p>
    <w:p w:rsidR="00DB7EC6" w:rsidRDefault="00527673">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DB7EC6" w:rsidRDefault="00527673">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94"/>
        <w:gridCol w:w="6065"/>
      </w:tblGrid>
      <w:tr w:rsidR="00DB7EC6">
        <w:trPr>
          <w:trHeight w:val="663"/>
          <w:jc w:val="center"/>
        </w:trPr>
        <w:tc>
          <w:tcPr>
            <w:tcW w:w="2894" w:type="dxa"/>
            <w:vAlign w:val="center"/>
          </w:tcPr>
          <w:p w:rsidR="00DB7EC6" w:rsidRDefault="00527673" w:rsidP="009732D1">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DB7EC6" w:rsidRDefault="00527673" w:rsidP="009732D1">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南银理财珠联璧合安稳</w:t>
            </w:r>
            <w:r>
              <w:rPr>
                <w:rFonts w:ascii="方正仿宋简体" w:eastAsia="方正仿宋简体" w:hint="eastAsia"/>
                <w:sz w:val="24"/>
                <w:szCs w:val="24"/>
              </w:rPr>
              <w:t>2001</w:t>
            </w:r>
            <w:r>
              <w:rPr>
                <w:rFonts w:ascii="方正仿宋简体" w:eastAsia="方正仿宋简体" w:hint="eastAsia"/>
                <w:sz w:val="24"/>
                <w:szCs w:val="24"/>
              </w:rPr>
              <w:t>一年定开公募人民币理财产品</w:t>
            </w:r>
          </w:p>
        </w:tc>
      </w:tr>
      <w:tr w:rsidR="00DB7EC6">
        <w:trPr>
          <w:trHeight w:val="1207"/>
          <w:jc w:val="center"/>
        </w:trPr>
        <w:tc>
          <w:tcPr>
            <w:tcW w:w="2894" w:type="dxa"/>
            <w:vAlign w:val="center"/>
          </w:tcPr>
          <w:p w:rsidR="00DB7EC6" w:rsidRDefault="00527673" w:rsidP="009732D1">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DB7EC6" w:rsidRDefault="00527673" w:rsidP="009732D1">
            <w:pPr>
              <w:snapToGrid/>
              <w:spacing w:beforeLines="20" w:afterLines="20"/>
              <w:rPr>
                <w:rFonts w:ascii="方正仿宋简体" w:eastAsia="方正仿宋简体"/>
                <w:sz w:val="24"/>
                <w:szCs w:val="24"/>
              </w:rPr>
            </w:pPr>
            <w:r>
              <w:rPr>
                <w:rFonts w:ascii="方正仿宋简体" w:eastAsia="方正仿宋简体" w:hint="eastAsia"/>
                <w:sz w:val="24"/>
                <w:szCs w:val="24"/>
              </w:rPr>
              <w:t>Z7003221000018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DB7EC6">
        <w:trPr>
          <w:trHeight w:val="663"/>
          <w:jc w:val="center"/>
        </w:trPr>
        <w:tc>
          <w:tcPr>
            <w:tcW w:w="2894" w:type="dxa"/>
            <w:vAlign w:val="center"/>
          </w:tcPr>
          <w:p w:rsidR="00DB7EC6" w:rsidRDefault="00527673" w:rsidP="009732D1">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DB7EC6" w:rsidRDefault="00527673" w:rsidP="009732D1">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DB7EC6">
        <w:trPr>
          <w:trHeight w:val="663"/>
          <w:jc w:val="center"/>
        </w:trPr>
        <w:tc>
          <w:tcPr>
            <w:tcW w:w="2894" w:type="dxa"/>
            <w:vAlign w:val="center"/>
          </w:tcPr>
          <w:p w:rsidR="00DB7EC6" w:rsidRDefault="00527673" w:rsidP="009732D1">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DB7EC6" w:rsidRDefault="00527673" w:rsidP="009732D1">
            <w:pPr>
              <w:snapToGrid/>
              <w:spacing w:beforeLines="20" w:afterLines="20"/>
              <w:rPr>
                <w:rFonts w:ascii="方正仿宋简体" w:eastAsia="方正仿宋简体"/>
                <w:sz w:val="24"/>
                <w:szCs w:val="24"/>
              </w:rPr>
            </w:pPr>
            <w:r>
              <w:rPr>
                <w:rFonts w:ascii="方正仿宋简体" w:eastAsia="方正仿宋简体" w:hint="eastAsia"/>
                <w:sz w:val="24"/>
                <w:szCs w:val="24"/>
              </w:rPr>
              <w:t>2020</w:t>
            </w:r>
            <w:r>
              <w:rPr>
                <w:rFonts w:ascii="方正仿宋简体" w:eastAsia="方正仿宋简体" w:hint="eastAsia"/>
                <w:sz w:val="24"/>
                <w:szCs w:val="24"/>
              </w:rPr>
              <w:t>年</w:t>
            </w:r>
            <w:r>
              <w:rPr>
                <w:rFonts w:ascii="方正仿宋简体" w:eastAsia="方正仿宋简体" w:hint="eastAsia"/>
                <w:sz w:val="24"/>
                <w:szCs w:val="24"/>
              </w:rPr>
              <w:t>01</w:t>
            </w:r>
            <w:r>
              <w:rPr>
                <w:rFonts w:ascii="方正仿宋简体" w:eastAsia="方正仿宋简体" w:hint="eastAsia"/>
                <w:sz w:val="24"/>
                <w:szCs w:val="24"/>
              </w:rPr>
              <w:t>月</w:t>
            </w:r>
            <w:r>
              <w:rPr>
                <w:rFonts w:ascii="方正仿宋简体" w:eastAsia="方正仿宋简体" w:hint="eastAsia"/>
                <w:sz w:val="24"/>
                <w:szCs w:val="24"/>
              </w:rPr>
              <w:t>16</w:t>
            </w:r>
            <w:r>
              <w:rPr>
                <w:rFonts w:ascii="方正仿宋简体" w:eastAsia="方正仿宋简体" w:hint="eastAsia"/>
                <w:sz w:val="24"/>
                <w:szCs w:val="24"/>
              </w:rPr>
              <w:t>日</w:t>
            </w:r>
          </w:p>
        </w:tc>
      </w:tr>
      <w:tr w:rsidR="00DB7EC6">
        <w:trPr>
          <w:trHeight w:val="663"/>
          <w:jc w:val="center"/>
        </w:trPr>
        <w:tc>
          <w:tcPr>
            <w:tcW w:w="2894" w:type="dxa"/>
            <w:vAlign w:val="center"/>
          </w:tcPr>
          <w:p w:rsidR="00DB7EC6" w:rsidRDefault="00527673" w:rsidP="009732D1">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DB7EC6" w:rsidRDefault="00527673" w:rsidP="009732D1">
            <w:pPr>
              <w:snapToGrid/>
              <w:spacing w:beforeLines="20" w:afterLines="20"/>
              <w:rPr>
                <w:rFonts w:ascii="方正仿宋简体" w:eastAsia="方正仿宋简体"/>
                <w:sz w:val="24"/>
                <w:szCs w:val="24"/>
              </w:rPr>
            </w:pPr>
            <w:r>
              <w:rPr>
                <w:rFonts w:ascii="方正仿宋简体" w:eastAsia="方正仿宋简体" w:hint="eastAsia"/>
                <w:sz w:val="24"/>
                <w:szCs w:val="24"/>
              </w:rPr>
              <w:t>3,702,816,320.48</w:t>
            </w:r>
            <w:r>
              <w:rPr>
                <w:rFonts w:ascii="方正仿宋简体" w:eastAsia="方正仿宋简体" w:hint="eastAsia"/>
                <w:sz w:val="24"/>
                <w:szCs w:val="24"/>
              </w:rPr>
              <w:t>份</w:t>
            </w:r>
          </w:p>
        </w:tc>
      </w:tr>
      <w:tr w:rsidR="00DB7EC6">
        <w:trPr>
          <w:trHeight w:val="639"/>
          <w:jc w:val="center"/>
        </w:trPr>
        <w:tc>
          <w:tcPr>
            <w:tcW w:w="2894" w:type="dxa"/>
            <w:vAlign w:val="center"/>
          </w:tcPr>
          <w:p w:rsidR="00DB7EC6" w:rsidRDefault="00527673" w:rsidP="009732D1">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DB7EC6" w:rsidRDefault="00527673" w:rsidP="009732D1">
            <w:pPr>
              <w:snapToGrid/>
              <w:spacing w:beforeLines="20" w:afterLines="20"/>
              <w:rPr>
                <w:rFonts w:ascii="方正仿宋简体" w:eastAsia="方正仿宋简体"/>
                <w:sz w:val="24"/>
                <w:szCs w:val="24"/>
              </w:rPr>
            </w:pPr>
            <w:r>
              <w:rPr>
                <w:rFonts w:ascii="方正仿宋简体" w:eastAsia="方正仿宋简体" w:hint="eastAsia"/>
                <w:sz w:val="24"/>
                <w:szCs w:val="24"/>
              </w:rPr>
              <w:t>西部信托有限公司</w:t>
            </w:r>
            <w:r>
              <w:rPr>
                <w:rFonts w:ascii="方正仿宋简体" w:eastAsia="方正仿宋简体" w:hint="eastAsia"/>
                <w:sz w:val="24"/>
                <w:szCs w:val="24"/>
              </w:rPr>
              <w:t>,</w:t>
            </w:r>
            <w:r>
              <w:rPr>
                <w:rFonts w:ascii="方正仿宋简体" w:eastAsia="方正仿宋简体" w:hint="eastAsia"/>
                <w:sz w:val="24"/>
                <w:szCs w:val="24"/>
              </w:rPr>
              <w:t>中粮信托有限责任公司</w:t>
            </w:r>
            <w:r>
              <w:rPr>
                <w:rFonts w:ascii="方正仿宋简体" w:eastAsia="方正仿宋简体" w:hint="eastAsia"/>
                <w:sz w:val="24"/>
                <w:szCs w:val="24"/>
              </w:rPr>
              <w:t>,</w:t>
            </w:r>
            <w:r>
              <w:rPr>
                <w:rFonts w:ascii="方正仿宋简体" w:eastAsia="方正仿宋简体" w:hint="eastAsia"/>
                <w:sz w:val="24"/>
                <w:szCs w:val="24"/>
              </w:rPr>
              <w:t>国投泰康信托有限公司</w:t>
            </w:r>
            <w:r>
              <w:rPr>
                <w:rFonts w:ascii="方正仿宋简体" w:eastAsia="方正仿宋简体" w:hint="eastAsia"/>
                <w:sz w:val="24"/>
                <w:szCs w:val="24"/>
              </w:rPr>
              <w:t>,</w:t>
            </w:r>
            <w:r>
              <w:rPr>
                <w:rFonts w:ascii="方正仿宋简体" w:eastAsia="方正仿宋简体" w:hint="eastAsia"/>
                <w:sz w:val="24"/>
                <w:szCs w:val="24"/>
              </w:rPr>
              <w:t>国通信托有限责任公司</w:t>
            </w:r>
            <w:r>
              <w:rPr>
                <w:rFonts w:ascii="方正仿宋简体" w:eastAsia="方正仿宋简体" w:hint="eastAsia"/>
                <w:sz w:val="24"/>
                <w:szCs w:val="24"/>
              </w:rPr>
              <w:t>,</w:t>
            </w:r>
            <w:r>
              <w:rPr>
                <w:rFonts w:ascii="方正仿宋简体" w:eastAsia="方正仿宋简体" w:hint="eastAsia"/>
                <w:sz w:val="24"/>
                <w:szCs w:val="24"/>
              </w:rPr>
              <w:t>广东粤财信托有限公司</w:t>
            </w:r>
            <w:r>
              <w:rPr>
                <w:rFonts w:ascii="方正仿宋简体" w:eastAsia="方正仿宋简体" w:hint="eastAsia"/>
                <w:sz w:val="24"/>
                <w:szCs w:val="24"/>
              </w:rPr>
              <w:t>,</w:t>
            </w:r>
            <w:r>
              <w:rPr>
                <w:rFonts w:ascii="方正仿宋简体" w:eastAsia="方正仿宋简体" w:hint="eastAsia"/>
                <w:sz w:val="24"/>
                <w:szCs w:val="24"/>
              </w:rPr>
              <w:t>鑫元基金管理有限公司</w:t>
            </w:r>
            <w:r>
              <w:rPr>
                <w:rFonts w:ascii="方正仿宋简体" w:eastAsia="方正仿宋简体" w:hint="eastAsia"/>
                <w:sz w:val="24"/>
                <w:szCs w:val="24"/>
              </w:rPr>
              <w:t>,</w:t>
            </w:r>
            <w:r>
              <w:rPr>
                <w:rFonts w:ascii="方正仿宋简体" w:eastAsia="方正仿宋简体" w:hint="eastAsia"/>
                <w:sz w:val="24"/>
                <w:szCs w:val="24"/>
              </w:rPr>
              <w:t>鑫沅资产管理有限公司</w:t>
            </w:r>
            <w:r>
              <w:rPr>
                <w:rFonts w:ascii="方正仿宋简体" w:eastAsia="方正仿宋简体" w:hint="eastAsia"/>
                <w:sz w:val="24"/>
                <w:szCs w:val="24"/>
              </w:rPr>
              <w:t>,</w:t>
            </w:r>
            <w:r>
              <w:rPr>
                <w:rFonts w:ascii="方正仿宋简体" w:eastAsia="方正仿宋简体" w:hint="eastAsia"/>
                <w:sz w:val="24"/>
                <w:szCs w:val="24"/>
              </w:rPr>
              <w:t>光大永明资产管理股份有限公司</w:t>
            </w:r>
          </w:p>
        </w:tc>
      </w:tr>
      <w:tr w:rsidR="00DB7EC6">
        <w:trPr>
          <w:trHeight w:val="663"/>
          <w:jc w:val="center"/>
        </w:trPr>
        <w:tc>
          <w:tcPr>
            <w:tcW w:w="2894" w:type="dxa"/>
            <w:vAlign w:val="center"/>
          </w:tcPr>
          <w:p w:rsidR="00DB7EC6" w:rsidRDefault="00527673" w:rsidP="009732D1">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DB7EC6" w:rsidRDefault="00527673" w:rsidP="009732D1">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DB7EC6">
        <w:trPr>
          <w:trHeight w:val="663"/>
          <w:jc w:val="center"/>
        </w:trPr>
        <w:tc>
          <w:tcPr>
            <w:tcW w:w="2894" w:type="dxa"/>
            <w:vAlign w:val="center"/>
          </w:tcPr>
          <w:p w:rsidR="00DB7EC6" w:rsidRDefault="00527673" w:rsidP="009732D1">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DB7EC6" w:rsidRDefault="00527673" w:rsidP="009732D1">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DB7EC6" w:rsidRDefault="00DB7EC6">
      <w:pPr>
        <w:spacing w:before="240" w:after="72" w:line="360" w:lineRule="auto"/>
        <w:rPr>
          <w:rFonts w:ascii="方正仿宋_GBK" w:eastAsia="方正仿宋_GBK" w:hAnsi="宋体" w:cs="宋体"/>
          <w:kern w:val="0"/>
          <w:sz w:val="24"/>
          <w:szCs w:val="24"/>
        </w:rPr>
      </w:pPr>
    </w:p>
    <w:p w:rsidR="00DB7EC6" w:rsidRDefault="00527673">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DB7EC6" w:rsidRDefault="00527673">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DB7EC6" w:rsidRDefault="00527673">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6"/>
        <w:gridCol w:w="2705"/>
        <w:gridCol w:w="2030"/>
        <w:gridCol w:w="2036"/>
      </w:tblGrid>
      <w:tr w:rsidR="00DB7EC6">
        <w:trPr>
          <w:trHeight w:val="613"/>
          <w:jc w:val="center"/>
        </w:trPr>
        <w:tc>
          <w:tcPr>
            <w:tcW w:w="2296" w:type="dxa"/>
            <w:vMerge w:val="restart"/>
            <w:vAlign w:val="center"/>
          </w:tcPr>
          <w:p w:rsidR="00DB7EC6" w:rsidRDefault="00527673" w:rsidP="009732D1">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DB7EC6" w:rsidRDefault="00527673" w:rsidP="009732D1">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w:t>
            </w:r>
            <w:r>
              <w:rPr>
                <w:rFonts w:ascii="方正仿宋简体" w:eastAsia="方正仿宋简体" w:hint="eastAsia"/>
                <w:sz w:val="24"/>
                <w:szCs w:val="24"/>
              </w:rPr>
              <w:t>年</w:t>
            </w:r>
            <w:r>
              <w:rPr>
                <w:rFonts w:ascii="方正仿宋简体" w:eastAsia="方正仿宋简体" w:hint="eastAsia"/>
                <w:sz w:val="24"/>
                <w:szCs w:val="24"/>
              </w:rPr>
              <w:t>01</w:t>
            </w:r>
            <w:r>
              <w:rPr>
                <w:rFonts w:ascii="方正仿宋简体" w:eastAsia="方正仿宋简体" w:hint="eastAsia"/>
                <w:sz w:val="24"/>
                <w:szCs w:val="24"/>
              </w:rPr>
              <w:t>月</w:t>
            </w:r>
            <w:r>
              <w:rPr>
                <w:rFonts w:ascii="方正仿宋简体" w:eastAsia="方正仿宋简体" w:hint="eastAsia"/>
                <w:sz w:val="24"/>
                <w:szCs w:val="24"/>
              </w:rPr>
              <w:t>01</w:t>
            </w:r>
            <w:r>
              <w:rPr>
                <w:rFonts w:ascii="方正仿宋简体" w:eastAsia="方正仿宋简体" w:hint="eastAsia"/>
                <w:sz w:val="24"/>
                <w:szCs w:val="24"/>
              </w:rPr>
              <w:t>日</w:t>
            </w:r>
            <w:r>
              <w:rPr>
                <w:rFonts w:ascii="方正仿宋简体" w:eastAsia="方正仿宋简体" w:hint="eastAsia"/>
                <w:sz w:val="24"/>
                <w:szCs w:val="24"/>
              </w:rPr>
              <w:t xml:space="preserve"> - 2024</w:t>
            </w:r>
            <w:r>
              <w:rPr>
                <w:rFonts w:ascii="方正仿宋简体" w:eastAsia="方正仿宋简体" w:hint="eastAsia"/>
                <w:sz w:val="24"/>
                <w:szCs w:val="24"/>
              </w:rPr>
              <w:t>年</w:t>
            </w:r>
            <w:r>
              <w:rPr>
                <w:rFonts w:ascii="方正仿宋简体" w:eastAsia="方正仿宋简体" w:hint="eastAsia"/>
                <w:sz w:val="24"/>
                <w:szCs w:val="24"/>
              </w:rPr>
              <w:t>03</w:t>
            </w:r>
            <w:r>
              <w:rPr>
                <w:rFonts w:ascii="方正仿宋简体" w:eastAsia="方正仿宋简体" w:hint="eastAsia"/>
                <w:sz w:val="24"/>
                <w:szCs w:val="24"/>
              </w:rPr>
              <w:t>月</w:t>
            </w:r>
            <w:r>
              <w:rPr>
                <w:rFonts w:ascii="方正仿宋简体" w:eastAsia="方正仿宋简体" w:hint="eastAsia"/>
                <w:sz w:val="24"/>
                <w:szCs w:val="24"/>
              </w:rPr>
              <w:t>31</w:t>
            </w:r>
            <w:r>
              <w:rPr>
                <w:rFonts w:ascii="方正仿宋简体" w:eastAsia="方正仿宋简体" w:hint="eastAsia"/>
                <w:sz w:val="24"/>
                <w:szCs w:val="24"/>
              </w:rPr>
              <w:t>日）</w:t>
            </w:r>
          </w:p>
        </w:tc>
      </w:tr>
      <w:tr w:rsidR="00DB7EC6">
        <w:trPr>
          <w:trHeight w:val="1664"/>
          <w:jc w:val="center"/>
        </w:trPr>
        <w:tc>
          <w:tcPr>
            <w:tcW w:w="2296" w:type="dxa"/>
            <w:vMerge/>
            <w:vAlign w:val="center"/>
          </w:tcPr>
          <w:p w:rsidR="00DB7EC6" w:rsidRDefault="00DB7EC6" w:rsidP="009732D1">
            <w:pPr>
              <w:spacing w:beforeLines="20" w:afterLines="20" w:line="360" w:lineRule="auto"/>
              <w:jc w:val="center"/>
              <w:rPr>
                <w:rFonts w:ascii="方正仿宋简体" w:eastAsia="方正仿宋简体"/>
                <w:sz w:val="24"/>
                <w:szCs w:val="24"/>
              </w:rPr>
            </w:pPr>
          </w:p>
        </w:tc>
        <w:tc>
          <w:tcPr>
            <w:tcW w:w="2705" w:type="dxa"/>
            <w:vAlign w:val="center"/>
          </w:tcPr>
          <w:p w:rsidR="00DB7EC6" w:rsidRDefault="00527673" w:rsidP="009732D1">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DB7EC6" w:rsidRDefault="00527673" w:rsidP="009732D1">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DB7EC6" w:rsidRDefault="00527673" w:rsidP="009732D1">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rsidR="00DB7EC6">
        <w:tblPrEx>
          <w:tblBorders>
            <w:top w:val="single" w:sz="1" w:space="0" w:color="000000"/>
            <w:left w:val="single" w:sz="1" w:space="0" w:color="000000"/>
            <w:bottom w:val="single" w:sz="1" w:space="0" w:color="000000"/>
            <w:right w:val="single" w:sz="1" w:space="0" w:color="000000"/>
          </w:tblBorders>
        </w:tblPrEx>
        <w:trPr>
          <w:trHeight w:val="557"/>
          <w:jc w:val="center"/>
        </w:trPr>
        <w:tc>
          <w:tcPr>
            <w:tcW w:w="2296" w:type="dxa"/>
            <w:vAlign w:val="center"/>
          </w:tcPr>
          <w:p w:rsidR="00DB7EC6" w:rsidRDefault="00527673" w:rsidP="009732D1">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Z30009</w:t>
            </w:r>
          </w:p>
        </w:tc>
        <w:tc>
          <w:tcPr>
            <w:tcW w:w="2705" w:type="dxa"/>
            <w:vAlign w:val="center"/>
          </w:tcPr>
          <w:p w:rsidR="00DB7EC6" w:rsidRDefault="00527673" w:rsidP="009732D1">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3,716,772,571.49</w:t>
            </w:r>
          </w:p>
        </w:tc>
        <w:tc>
          <w:tcPr>
            <w:tcW w:w="2030" w:type="dxa"/>
            <w:vAlign w:val="center"/>
          </w:tcPr>
          <w:p w:rsidR="00DB7EC6" w:rsidRDefault="00527673" w:rsidP="009732D1">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1.0037</w:t>
            </w:r>
          </w:p>
        </w:tc>
        <w:tc>
          <w:tcPr>
            <w:tcW w:w="2036" w:type="dxa"/>
            <w:vAlign w:val="center"/>
          </w:tcPr>
          <w:p w:rsidR="00DB7EC6" w:rsidRDefault="00527673" w:rsidP="009732D1">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1.2010</w:t>
            </w:r>
          </w:p>
        </w:tc>
      </w:tr>
    </w:tbl>
    <w:p w:rsidR="00DB7EC6" w:rsidRDefault="00527673">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DB7EC6" w:rsidRDefault="00DB7EC6">
      <w:pPr>
        <w:spacing w:before="240" w:after="72" w:line="360" w:lineRule="auto"/>
        <w:rPr>
          <w:rFonts w:ascii="方正仿宋_GBK" w:eastAsia="方正仿宋_GBK"/>
          <w:sz w:val="24"/>
          <w:szCs w:val="24"/>
        </w:rPr>
      </w:pPr>
    </w:p>
    <w:p w:rsidR="00DB7EC6" w:rsidRDefault="00527673">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DB7EC6" w:rsidRDefault="00527673">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5"/>
        <w:gridCol w:w="2095"/>
        <w:gridCol w:w="2322"/>
      </w:tblGrid>
      <w:tr w:rsidR="00DB7EC6">
        <w:trPr>
          <w:jc w:val="center"/>
        </w:trPr>
        <w:tc>
          <w:tcPr>
            <w:tcW w:w="4485" w:type="dxa"/>
            <w:vAlign w:val="center"/>
          </w:tcPr>
          <w:p w:rsidR="00DB7EC6" w:rsidRDefault="00527673" w:rsidP="009732D1">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DB7EC6" w:rsidRDefault="00527673" w:rsidP="009732D1">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DB7EC6" w:rsidRDefault="00527673" w:rsidP="009732D1">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rsidR="00DB7EC6">
        <w:tblPrEx>
          <w:tblBorders>
            <w:top w:val="single" w:sz="1" w:space="0" w:color="000000"/>
            <w:left w:val="single" w:sz="1" w:space="0" w:color="000000"/>
            <w:bottom w:val="single" w:sz="1" w:space="0" w:color="000000"/>
            <w:right w:val="single" w:sz="1" w:space="0" w:color="000000"/>
          </w:tblBorders>
        </w:tblPrEx>
        <w:trPr>
          <w:jc w:val="center"/>
        </w:trPr>
        <w:tc>
          <w:tcPr>
            <w:tcW w:w="4485" w:type="dxa"/>
            <w:vAlign w:val="center"/>
          </w:tcPr>
          <w:p w:rsidR="00DB7EC6" w:rsidRDefault="00527673" w:rsidP="009732D1">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2024</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01</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01</w:t>
            </w:r>
            <w:r>
              <w:rPr>
                <w:rFonts w:ascii="方正仿宋简体" w:eastAsia="方正仿宋简体" w:hAnsi="方正仿宋简体" w:cs="方正仿宋简体"/>
                <w:sz w:val="24"/>
              </w:rPr>
              <w:t>日</w:t>
            </w:r>
            <w:r>
              <w:rPr>
                <w:rFonts w:ascii="方正仿宋简体" w:eastAsia="方正仿宋简体" w:hAnsi="方正仿宋简体" w:cs="方正仿宋简体"/>
                <w:sz w:val="24"/>
              </w:rPr>
              <w:t xml:space="preserve"> - 2024</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03</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31</w:t>
            </w:r>
            <w:r>
              <w:rPr>
                <w:rFonts w:ascii="方正仿宋简体" w:eastAsia="方正仿宋简体" w:hAnsi="方正仿宋简体" w:cs="方正仿宋简体"/>
                <w:sz w:val="24"/>
              </w:rPr>
              <w:t>日</w:t>
            </w:r>
          </w:p>
        </w:tc>
        <w:tc>
          <w:tcPr>
            <w:tcW w:w="2095" w:type="dxa"/>
            <w:vAlign w:val="center"/>
          </w:tcPr>
          <w:p w:rsidR="00DB7EC6" w:rsidRDefault="00527673" w:rsidP="009732D1">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Z30009</w:t>
            </w:r>
          </w:p>
        </w:tc>
        <w:tc>
          <w:tcPr>
            <w:tcW w:w="2322" w:type="dxa"/>
            <w:vAlign w:val="center"/>
          </w:tcPr>
          <w:p w:rsidR="00DB7EC6" w:rsidRDefault="00527673" w:rsidP="009732D1">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4.41%</w:t>
            </w:r>
          </w:p>
        </w:tc>
      </w:tr>
    </w:tbl>
    <w:p w:rsidR="00DB7EC6" w:rsidRDefault="00DB7EC6">
      <w:pPr>
        <w:spacing w:before="240" w:after="72" w:line="360" w:lineRule="auto"/>
        <w:rPr>
          <w:rFonts w:ascii="方正仿宋_GBK" w:eastAsia="方正仿宋_GBK"/>
          <w:sz w:val="24"/>
          <w:szCs w:val="24"/>
        </w:rPr>
      </w:pPr>
    </w:p>
    <w:p w:rsidR="00DB7EC6" w:rsidRDefault="00527673">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DB7EC6" w:rsidRDefault="00527673">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DB7EC6" w:rsidRDefault="00527673">
      <w:pPr>
        <w:spacing w:before="240" w:after="72" w:line="360" w:lineRule="auto"/>
        <w:rPr>
          <w:rFonts w:ascii="方正仿宋简体" w:eastAsia="方正仿宋简体"/>
          <w:sz w:val="24"/>
          <w:szCs w:val="24"/>
        </w:rPr>
      </w:pPr>
      <w:r>
        <w:rPr>
          <w:rFonts w:ascii="方正仿宋简体" w:eastAsia="方正仿宋简体" w:hint="eastAsia"/>
          <w:sz w:val="24"/>
          <w:szCs w:val="24"/>
        </w:rPr>
        <w:t>  一季度经济整体延续弱修复状态，地产销售仍然一般，地产修复较为缓慢，消费增速受基数影响回落，出口增速略超预期。</w:t>
      </w:r>
      <w:r>
        <w:rPr>
          <w:rFonts w:ascii="方正仿宋简体" w:eastAsia="方正仿宋简体" w:hint="eastAsia"/>
          <w:sz w:val="24"/>
          <w:szCs w:val="24"/>
        </w:rPr>
        <w:t>3</w:t>
      </w:r>
      <w:r>
        <w:rPr>
          <w:rFonts w:ascii="方正仿宋简体" w:eastAsia="方正仿宋简体" w:hint="eastAsia"/>
          <w:sz w:val="24"/>
          <w:szCs w:val="24"/>
        </w:rPr>
        <w:t>月政府工作报告中，对于财政支出的规模较为克制，在此背景下，经济短期内继续呈现弱修复状态。一季度央行超预期降准降息，非对称调降</w:t>
      </w:r>
      <w:r>
        <w:rPr>
          <w:rFonts w:ascii="方正仿宋简体" w:eastAsia="方正仿宋简体" w:hint="eastAsia"/>
          <w:sz w:val="24"/>
          <w:szCs w:val="24"/>
        </w:rPr>
        <w:t>5</w:t>
      </w:r>
      <w:r>
        <w:rPr>
          <w:rFonts w:ascii="方正仿宋简体" w:eastAsia="方正仿宋简体" w:hint="eastAsia"/>
          <w:sz w:val="24"/>
          <w:szCs w:val="24"/>
        </w:rPr>
        <w:t>年期</w:t>
      </w:r>
      <w:r>
        <w:rPr>
          <w:rFonts w:ascii="方正仿宋简体" w:eastAsia="方正仿宋简体" w:hint="eastAsia"/>
          <w:sz w:val="24"/>
          <w:szCs w:val="24"/>
        </w:rPr>
        <w:t xml:space="preserve">LPR </w:t>
      </w:r>
      <w:r>
        <w:rPr>
          <w:rFonts w:ascii="方正仿宋简体" w:eastAsia="方正仿宋简体" w:hint="eastAsia"/>
          <w:sz w:val="24"/>
          <w:szCs w:val="24"/>
        </w:rPr>
        <w:t>25bp</w:t>
      </w:r>
      <w:r>
        <w:rPr>
          <w:rFonts w:ascii="方正仿宋简体" w:eastAsia="方正仿宋简体" w:hint="eastAsia"/>
          <w:sz w:val="24"/>
          <w:szCs w:val="24"/>
        </w:rPr>
        <w:t>，央行在月中月末和节前加大投放，</w:t>
      </w:r>
      <w:r>
        <w:rPr>
          <w:rFonts w:ascii="方正仿宋简体" w:eastAsia="方正仿宋简体" w:hint="eastAsia"/>
          <w:sz w:val="24"/>
          <w:szCs w:val="24"/>
        </w:rPr>
        <w:t>3</w:t>
      </w:r>
      <w:r>
        <w:rPr>
          <w:rFonts w:ascii="方正仿宋简体" w:eastAsia="方正仿宋简体" w:hint="eastAsia"/>
          <w:sz w:val="24"/>
          <w:szCs w:val="24"/>
        </w:rPr>
        <w:t>月开始缩量投放，货币政策基调稳中偏宽，在资金空转和汇率因素约束下，大幅宽松概率也较小，资金面持稳。整体来看，一季度呈现弱复苏的状态，需求端有回升但幅度并不明显，货币政策短期内预计仍以宽松为主，实体经济融资需求仍然一般，整体环境对债市仍有利。一季度利率基本呈现下行状态，仅</w:t>
      </w:r>
      <w:r>
        <w:rPr>
          <w:rFonts w:ascii="方正仿宋简体" w:eastAsia="方正仿宋简体" w:hint="eastAsia"/>
          <w:sz w:val="24"/>
          <w:szCs w:val="24"/>
        </w:rPr>
        <w:t>3</w:t>
      </w:r>
      <w:r>
        <w:rPr>
          <w:rFonts w:ascii="方正仿宋简体" w:eastAsia="方正仿宋简体" w:hint="eastAsia"/>
          <w:sz w:val="24"/>
          <w:szCs w:val="24"/>
        </w:rPr>
        <w:t>月初小幅调整，</w:t>
      </w:r>
      <w:r>
        <w:rPr>
          <w:rFonts w:ascii="方正仿宋简体" w:eastAsia="方正仿宋简体" w:hint="eastAsia"/>
          <w:sz w:val="24"/>
          <w:szCs w:val="24"/>
        </w:rPr>
        <w:t>10</w:t>
      </w:r>
      <w:r>
        <w:rPr>
          <w:rFonts w:ascii="方正仿宋简体" w:eastAsia="方正仿宋简体" w:hint="eastAsia"/>
          <w:sz w:val="24"/>
          <w:szCs w:val="24"/>
        </w:rPr>
        <w:t>年国债从年初的</w:t>
      </w:r>
      <w:r>
        <w:rPr>
          <w:rFonts w:ascii="方正仿宋简体" w:eastAsia="方正仿宋简体" w:hint="eastAsia"/>
          <w:sz w:val="24"/>
          <w:szCs w:val="24"/>
        </w:rPr>
        <w:t>2.56%</w:t>
      </w:r>
      <w:r>
        <w:rPr>
          <w:rFonts w:ascii="方正仿宋简体" w:eastAsia="方正仿宋简体" w:hint="eastAsia"/>
          <w:sz w:val="24"/>
          <w:szCs w:val="24"/>
        </w:rPr>
        <w:t>下行至季末</w:t>
      </w:r>
      <w:r>
        <w:rPr>
          <w:rFonts w:ascii="方正仿宋简体" w:eastAsia="方正仿宋简体" w:hint="eastAsia"/>
          <w:sz w:val="24"/>
          <w:szCs w:val="24"/>
        </w:rPr>
        <w:lastRenderedPageBreak/>
        <w:t>的</w:t>
      </w:r>
      <w:r>
        <w:rPr>
          <w:rFonts w:ascii="方正仿宋简体" w:eastAsia="方正仿宋简体" w:hint="eastAsia"/>
          <w:sz w:val="24"/>
          <w:szCs w:val="24"/>
        </w:rPr>
        <w:t>2.29%</w:t>
      </w:r>
      <w:r>
        <w:rPr>
          <w:rFonts w:ascii="方正仿宋简体" w:eastAsia="方正仿宋简体" w:hint="eastAsia"/>
          <w:sz w:val="24"/>
          <w:szCs w:val="24"/>
        </w:rPr>
        <w:t>，信用债下行</w:t>
      </w:r>
      <w:r>
        <w:rPr>
          <w:rFonts w:ascii="方正仿宋简体" w:eastAsia="方正仿宋简体" w:hint="eastAsia"/>
          <w:sz w:val="24"/>
          <w:szCs w:val="24"/>
        </w:rPr>
        <w:t>20-50bp</w:t>
      </w:r>
      <w:r>
        <w:rPr>
          <w:rFonts w:ascii="方正仿宋简体" w:eastAsia="方正仿宋简体" w:hint="eastAsia"/>
          <w:sz w:val="24"/>
          <w:szCs w:val="24"/>
        </w:rPr>
        <w:t>不等，其中中低评级、长久期的品种下行幅度更大，中债新综合财富指数上涨</w:t>
      </w:r>
      <w:r>
        <w:rPr>
          <w:rFonts w:ascii="方正仿宋简体" w:eastAsia="方正仿宋简体" w:hint="eastAsia"/>
          <w:sz w:val="24"/>
          <w:szCs w:val="24"/>
        </w:rPr>
        <w:t>0.5%</w:t>
      </w:r>
      <w:r>
        <w:rPr>
          <w:rFonts w:ascii="方正仿宋简体" w:eastAsia="方正仿宋简体" w:hint="eastAsia"/>
          <w:sz w:val="24"/>
          <w:szCs w:val="24"/>
        </w:rPr>
        <w:t>左右。</w:t>
      </w:r>
      <w:r>
        <w:rPr>
          <w:rFonts w:ascii="方正仿宋简体" w:eastAsia="方正仿宋简体" w:hint="eastAsia"/>
          <w:sz w:val="24"/>
          <w:szCs w:val="24"/>
        </w:rPr>
        <w:br w:type="textWrapping" w:clear="all"/>
      </w:r>
      <w:r>
        <w:rPr>
          <w:rFonts w:ascii="方正仿宋简体" w:eastAsia="方正仿宋简体" w:hint="eastAsia"/>
          <w:sz w:val="24"/>
          <w:szCs w:val="24"/>
        </w:rPr>
        <w:t>  往后看，地产销售仍然</w:t>
      </w:r>
      <w:r>
        <w:rPr>
          <w:rFonts w:ascii="方正仿宋简体" w:eastAsia="方正仿宋简体" w:hint="eastAsia"/>
          <w:sz w:val="24"/>
          <w:szCs w:val="24"/>
        </w:rPr>
        <w:t>较为一般，居民预期普遍偏弱，地产对经济的拖累仍存，融资需求较弱，</w:t>
      </w:r>
      <w:r>
        <w:rPr>
          <w:rFonts w:ascii="方正仿宋简体" w:eastAsia="方正仿宋简体" w:hint="eastAsia"/>
          <w:sz w:val="24"/>
          <w:szCs w:val="24"/>
        </w:rPr>
        <w:t>M1</w:t>
      </w:r>
      <w:r>
        <w:rPr>
          <w:rFonts w:ascii="方正仿宋简体" w:eastAsia="方正仿宋简体" w:hint="eastAsia"/>
          <w:sz w:val="24"/>
          <w:szCs w:val="24"/>
        </w:rPr>
        <w:t>增速再度回落，显示经济活力偏弱，基本面弱修复对债市利多。在基本面较弱的背景下，货币政策预计仍以稳增长为主，延续宽松基调，债券收益率上行幅度有限。从债券供需来看，</w:t>
      </w:r>
      <w:r>
        <w:rPr>
          <w:rFonts w:ascii="方正仿宋简体" w:eastAsia="方正仿宋简体" w:hint="eastAsia"/>
          <w:sz w:val="24"/>
          <w:szCs w:val="24"/>
        </w:rPr>
        <w:t>4</w:t>
      </w:r>
      <w:r>
        <w:rPr>
          <w:rFonts w:ascii="方正仿宋简体" w:eastAsia="方正仿宋简体" w:hint="eastAsia"/>
          <w:sz w:val="24"/>
          <w:szCs w:val="24"/>
        </w:rPr>
        <w:t>月债券到期量仍较大，对应的配置压力也将比较大，叠加市场预期较为一致，若收益率上行配置盘将介入，制约利率上行幅度。结合来看，倾向于认为二季度债市调整风险可控，在这种背景下，票息策略可能仍相对占优，保持适度杠杆以增厚票息收益，控制久期。</w:t>
      </w:r>
      <w:r>
        <w:rPr>
          <w:rFonts w:ascii="方正仿宋简体" w:eastAsia="方正仿宋简体" w:hint="eastAsia"/>
          <w:sz w:val="24"/>
          <w:szCs w:val="24"/>
        </w:rPr>
        <w:br w:type="textWrapping" w:clear="all"/>
      </w:r>
      <w:r>
        <w:rPr>
          <w:rFonts w:ascii="方正仿宋简体" w:eastAsia="方正仿宋简体" w:hint="eastAsia"/>
          <w:sz w:val="24"/>
          <w:szCs w:val="24"/>
        </w:rPr>
        <w:t>  本产品为中长期、定期开放式产品，在运作期内操</w:t>
      </w:r>
      <w:r>
        <w:rPr>
          <w:rFonts w:ascii="方正仿宋简体" w:eastAsia="方正仿宋简体" w:hint="eastAsia"/>
          <w:sz w:val="24"/>
          <w:szCs w:val="24"/>
        </w:rPr>
        <w:t>作上主配置</w:t>
      </w:r>
      <w:r>
        <w:rPr>
          <w:rFonts w:ascii="方正仿宋简体" w:eastAsia="方正仿宋简体" w:hint="eastAsia"/>
          <w:sz w:val="24"/>
          <w:szCs w:val="24"/>
        </w:rPr>
        <w:t>2-3</w:t>
      </w:r>
      <w:r>
        <w:rPr>
          <w:rFonts w:ascii="方正仿宋简体" w:eastAsia="方正仿宋简体" w:hint="eastAsia"/>
          <w:sz w:val="24"/>
          <w:szCs w:val="24"/>
        </w:rPr>
        <w:t>年信用债，积极采用杠杆、久期等工具获取收益增厚。后续我们将继续研判市场，积极把握市场机会，年初以来债券市场持续下行，各品种收益率已处于绝对低位，投资时保持一份清醒，收益率下行过快时会以短期资产过渡，等待后续市场调整时，再拉长久期。</w:t>
      </w:r>
    </w:p>
    <w:p w:rsidR="00DB7EC6" w:rsidRDefault="00527673">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DB7EC6" w:rsidRDefault="00527673">
      <w:pPr>
        <w:spacing w:before="240" w:after="72"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本产品持仓中维持合理比例高流动性资产，杠杆处于合理水平，流动性状况较好。</w:t>
      </w:r>
    </w:p>
    <w:p w:rsidR="00DB7EC6" w:rsidRDefault="00527673">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DB7EC6" w:rsidRDefault="00527673">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截至报告期末，本产品份额净值为</w:t>
      </w:r>
      <w:r>
        <w:rPr>
          <w:rFonts w:ascii="方正仿宋简体" w:eastAsia="方正仿宋简体" w:hint="eastAsia"/>
          <w:sz w:val="24"/>
          <w:szCs w:val="24"/>
        </w:rPr>
        <w:t>1.0037</w:t>
      </w:r>
      <w:r>
        <w:rPr>
          <w:rFonts w:ascii="方正仿宋简体" w:eastAsia="方正仿宋简体" w:hint="eastAsia"/>
          <w:sz w:val="24"/>
          <w:szCs w:val="24"/>
        </w:rPr>
        <w:t>元。</w:t>
      </w:r>
    </w:p>
    <w:p w:rsidR="00DB7EC6" w:rsidRDefault="00DB7EC6">
      <w:pPr>
        <w:spacing w:before="240" w:after="72" w:line="360" w:lineRule="auto"/>
        <w:rPr>
          <w:rFonts w:ascii="方正仿宋_GBK" w:eastAsia="方正仿宋_GBK" w:hAnsi="宋体"/>
          <w:sz w:val="24"/>
          <w:szCs w:val="24"/>
        </w:rPr>
      </w:pPr>
    </w:p>
    <w:p w:rsidR="00DB7EC6" w:rsidRDefault="00527673">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DB7EC6" w:rsidRDefault="00527673">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5"/>
        <w:gridCol w:w="1859"/>
        <w:gridCol w:w="3002"/>
        <w:gridCol w:w="3289"/>
      </w:tblGrid>
      <w:tr w:rsidR="00DB7EC6">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序号</w:t>
            </w:r>
          </w:p>
        </w:tc>
        <w:tc>
          <w:tcPr>
            <w:tcW w:w="1859" w:type="dxa"/>
            <w:tcBorders>
              <w:top w:val="single" w:sz="4" w:space="0" w:color="auto"/>
              <w:left w:val="single" w:sz="4" w:space="0" w:color="auto"/>
              <w:bottom w:val="single" w:sz="4" w:space="0" w:color="auto"/>
              <w:right w:val="single" w:sz="4" w:space="0" w:color="auto"/>
            </w:tcBorders>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DB7EC6">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DB7EC6">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DB7EC6">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DB7EC6">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DB7EC6">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DB7EC6" w:rsidRDefault="00DB7EC6">
      <w:pPr>
        <w:spacing w:before="240" w:after="72" w:line="360" w:lineRule="auto"/>
        <w:rPr>
          <w:rFonts w:ascii="方正仿宋_GBK" w:eastAsia="方正仿宋_GBK"/>
          <w:sz w:val="24"/>
          <w:szCs w:val="24"/>
        </w:rPr>
      </w:pPr>
    </w:p>
    <w:p w:rsidR="00DB7EC6" w:rsidRDefault="00527673">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0"/>
        <w:gridCol w:w="1581"/>
        <w:gridCol w:w="2712"/>
        <w:gridCol w:w="2052"/>
        <w:gridCol w:w="1807"/>
      </w:tblGrid>
      <w:tr w:rsidR="00DB7EC6">
        <w:trPr>
          <w:trHeight w:val="1233"/>
          <w:jc w:val="center"/>
        </w:trPr>
        <w:tc>
          <w:tcPr>
            <w:tcW w:w="750" w:type="dxa"/>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rsidR="00DB7EC6">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81" w:type="dxa"/>
            <w:shd w:val="clear" w:color="auto" w:fill="auto"/>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ZJQTT202309270002</w:t>
            </w:r>
          </w:p>
        </w:tc>
        <w:tc>
          <w:tcPr>
            <w:tcW w:w="2712"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中粮信托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鼎兴</w:t>
            </w:r>
            <w:r>
              <w:rPr>
                <w:rFonts w:ascii="方正仿宋简体" w:eastAsia="方正仿宋简体" w:hAnsi="方正仿宋简体" w:cs="方正仿宋简体"/>
                <w:sz w:val="24"/>
              </w:rPr>
              <w:t>8</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663,231,105.74</w:t>
            </w:r>
          </w:p>
        </w:tc>
        <w:tc>
          <w:tcPr>
            <w:tcW w:w="1807"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17.84</w:t>
            </w:r>
          </w:p>
        </w:tc>
      </w:tr>
      <w:tr w:rsidR="00DB7EC6">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581" w:type="dxa"/>
            <w:shd w:val="clear" w:color="auto" w:fill="auto"/>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ZJQTT202306200001</w:t>
            </w:r>
          </w:p>
        </w:tc>
        <w:tc>
          <w:tcPr>
            <w:tcW w:w="2712"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鑫元基金</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鑫安利得</w:t>
            </w:r>
            <w:r>
              <w:rPr>
                <w:rFonts w:ascii="方正仿宋简体" w:eastAsia="方正仿宋简体" w:hAnsi="方正仿宋简体" w:cs="方正仿宋简体"/>
                <w:sz w:val="24"/>
              </w:rPr>
              <w:t>63</w:t>
            </w:r>
            <w:r>
              <w:rPr>
                <w:rFonts w:ascii="方正仿宋简体" w:eastAsia="方正仿宋简体" w:hAnsi="方正仿宋简体" w:cs="方正仿宋简体"/>
                <w:sz w:val="24"/>
              </w:rPr>
              <w:t>号集合资产管理计划</w:t>
            </w:r>
          </w:p>
        </w:tc>
        <w:tc>
          <w:tcPr>
            <w:tcW w:w="2052"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386,429,176.18</w:t>
            </w:r>
          </w:p>
        </w:tc>
        <w:tc>
          <w:tcPr>
            <w:tcW w:w="1807"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10.40</w:t>
            </w:r>
          </w:p>
        </w:tc>
      </w:tr>
      <w:tr w:rsidR="00DB7EC6">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581" w:type="dxa"/>
            <w:shd w:val="clear" w:color="auto" w:fill="auto"/>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ZJQTT202311240021</w:t>
            </w:r>
          </w:p>
        </w:tc>
        <w:tc>
          <w:tcPr>
            <w:tcW w:w="2712"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国投泰康信托福佳</w:t>
            </w:r>
            <w:r>
              <w:rPr>
                <w:rFonts w:ascii="方正仿宋简体" w:eastAsia="方正仿宋简体" w:hAnsi="方正仿宋简体" w:cs="方正仿宋简体"/>
                <w:sz w:val="24"/>
              </w:rPr>
              <w:t>4</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360,993,446.26</w:t>
            </w:r>
          </w:p>
        </w:tc>
        <w:tc>
          <w:tcPr>
            <w:tcW w:w="1807"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9.71</w:t>
            </w:r>
          </w:p>
        </w:tc>
      </w:tr>
      <w:tr w:rsidR="00DB7EC6">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581" w:type="dxa"/>
            <w:shd w:val="clear" w:color="auto" w:fill="auto"/>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XTDKX202402290001</w:t>
            </w:r>
          </w:p>
        </w:tc>
        <w:tc>
          <w:tcPr>
            <w:tcW w:w="2712"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81</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2052"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200,560,000.00</w:t>
            </w:r>
          </w:p>
        </w:tc>
        <w:tc>
          <w:tcPr>
            <w:tcW w:w="1807"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5.40</w:t>
            </w:r>
          </w:p>
        </w:tc>
      </w:tr>
      <w:tr w:rsidR="00DB7EC6">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581" w:type="dxa"/>
            <w:shd w:val="clear" w:color="auto" w:fill="auto"/>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XTDKX202402280003</w:t>
            </w:r>
          </w:p>
        </w:tc>
        <w:tc>
          <w:tcPr>
            <w:tcW w:w="2712"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西部信托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稳鑫</w:t>
            </w:r>
            <w:r>
              <w:rPr>
                <w:rFonts w:ascii="方正仿宋简体" w:eastAsia="方正仿宋简体" w:hAnsi="方正仿宋简体" w:cs="方正仿宋简体"/>
                <w:sz w:val="24"/>
              </w:rPr>
              <w:t>13</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期（</w:t>
            </w:r>
            <w:r>
              <w:rPr>
                <w:rFonts w:ascii="方正仿宋简体" w:eastAsia="方正仿宋简体" w:hAnsi="方正仿宋简体" w:cs="方正仿宋简体"/>
                <w:sz w:val="24"/>
              </w:rPr>
              <w:t>A</w:t>
            </w:r>
            <w:r>
              <w:rPr>
                <w:rFonts w:ascii="方正仿宋简体" w:eastAsia="方正仿宋简体" w:hAnsi="方正仿宋简体" w:cs="方正仿宋简体"/>
                <w:sz w:val="24"/>
              </w:rPr>
              <w:t>类）</w:t>
            </w:r>
          </w:p>
        </w:tc>
        <w:tc>
          <w:tcPr>
            <w:tcW w:w="2052"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199,940,000.00</w:t>
            </w:r>
          </w:p>
        </w:tc>
        <w:tc>
          <w:tcPr>
            <w:tcW w:w="1807"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5.38</w:t>
            </w:r>
          </w:p>
        </w:tc>
      </w:tr>
      <w:tr w:rsidR="00DB7EC6">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581" w:type="dxa"/>
            <w:shd w:val="clear" w:color="auto" w:fill="auto"/>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XTDKX202402270002</w:t>
            </w:r>
          </w:p>
        </w:tc>
        <w:tc>
          <w:tcPr>
            <w:tcW w:w="2712"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76</w:t>
            </w:r>
            <w:r>
              <w:rPr>
                <w:rFonts w:ascii="方正仿宋简体" w:eastAsia="方正仿宋简体" w:hAnsi="方正仿宋简体" w:cs="方正仿宋简体"/>
                <w:sz w:val="24"/>
              </w:rPr>
              <w:t>号集合资金信托计划</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第</w:t>
            </w:r>
            <w:r>
              <w:rPr>
                <w:rFonts w:ascii="方正仿宋简体" w:eastAsia="方正仿宋简体" w:hAnsi="方正仿宋简体" w:cs="方正仿宋简体"/>
                <w:sz w:val="24"/>
              </w:rPr>
              <w:t>3</w:t>
            </w:r>
            <w:r>
              <w:rPr>
                <w:rFonts w:ascii="方正仿宋简体" w:eastAsia="方正仿宋简体" w:hAnsi="方正仿宋简体" w:cs="方正仿宋简体"/>
                <w:sz w:val="24"/>
              </w:rPr>
              <w:t>期</w:t>
            </w:r>
            <w:r>
              <w:rPr>
                <w:rFonts w:ascii="方正仿宋简体" w:eastAsia="方正仿宋简体" w:hAnsi="方正仿宋简体" w:cs="方正仿宋简体"/>
                <w:sz w:val="24"/>
              </w:rPr>
              <w:t>)</w:t>
            </w:r>
          </w:p>
        </w:tc>
        <w:tc>
          <w:tcPr>
            <w:tcW w:w="2052"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195,526,500.00</w:t>
            </w:r>
          </w:p>
        </w:tc>
        <w:tc>
          <w:tcPr>
            <w:tcW w:w="1807"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5.26</w:t>
            </w:r>
          </w:p>
        </w:tc>
      </w:tr>
      <w:tr w:rsidR="00DB7EC6">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581" w:type="dxa"/>
            <w:shd w:val="clear" w:color="auto" w:fill="auto"/>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XTDKX202403110001</w:t>
            </w:r>
          </w:p>
        </w:tc>
        <w:tc>
          <w:tcPr>
            <w:tcW w:w="2712"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88</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lastRenderedPageBreak/>
              <w:t>期）</w:t>
            </w:r>
          </w:p>
        </w:tc>
        <w:tc>
          <w:tcPr>
            <w:tcW w:w="2052"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190,228,000.00</w:t>
            </w:r>
          </w:p>
        </w:tc>
        <w:tc>
          <w:tcPr>
            <w:tcW w:w="1807"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5.12</w:t>
            </w:r>
          </w:p>
        </w:tc>
      </w:tr>
      <w:tr w:rsidR="00DB7EC6">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8</w:t>
            </w:r>
          </w:p>
        </w:tc>
        <w:tc>
          <w:tcPr>
            <w:tcW w:w="1581" w:type="dxa"/>
            <w:shd w:val="clear" w:color="auto" w:fill="auto"/>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XTDKX202402260001</w:t>
            </w:r>
          </w:p>
        </w:tc>
        <w:tc>
          <w:tcPr>
            <w:tcW w:w="2712"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93</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2052"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150,525,000.00</w:t>
            </w:r>
          </w:p>
        </w:tc>
        <w:tc>
          <w:tcPr>
            <w:tcW w:w="1807"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4.05</w:t>
            </w:r>
          </w:p>
        </w:tc>
      </w:tr>
      <w:tr w:rsidR="00DB7EC6">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581" w:type="dxa"/>
            <w:shd w:val="clear" w:color="auto" w:fill="auto"/>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XTDKX202402280002</w:t>
            </w:r>
          </w:p>
        </w:tc>
        <w:tc>
          <w:tcPr>
            <w:tcW w:w="2712"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86</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2052"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150,345,000.00</w:t>
            </w:r>
          </w:p>
        </w:tc>
        <w:tc>
          <w:tcPr>
            <w:tcW w:w="1807"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4.04</w:t>
            </w:r>
          </w:p>
        </w:tc>
      </w:tr>
      <w:tr w:rsidR="00DB7EC6">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581" w:type="dxa"/>
            <w:shd w:val="clear" w:color="auto" w:fill="auto"/>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XTDKX202403200021</w:t>
            </w:r>
          </w:p>
        </w:tc>
        <w:tc>
          <w:tcPr>
            <w:tcW w:w="2712"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109</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2052"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130,000,000.00</w:t>
            </w:r>
          </w:p>
        </w:tc>
        <w:tc>
          <w:tcPr>
            <w:tcW w:w="1807" w:type="dxa"/>
            <w:shd w:val="clear" w:color="000000" w:fill="FFFFFF"/>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3.50</w:t>
            </w:r>
          </w:p>
        </w:tc>
      </w:tr>
    </w:tbl>
    <w:p w:rsidR="00DB7EC6" w:rsidRDefault="00DB7EC6">
      <w:pPr>
        <w:spacing w:before="240" w:after="72" w:line="360" w:lineRule="auto"/>
        <w:rPr>
          <w:rFonts w:ascii="方正仿宋_GBK" w:eastAsia="方正仿宋_GBK" w:hAnsi="宋体" w:cs="宋体"/>
          <w:sz w:val="24"/>
          <w:szCs w:val="24"/>
          <w:shd w:val="clear" w:color="auto" w:fill="FFFFFF"/>
        </w:rPr>
      </w:pPr>
    </w:p>
    <w:p w:rsidR="00DB7EC6" w:rsidRDefault="00527673">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3"/>
        <w:gridCol w:w="1671"/>
        <w:gridCol w:w="1252"/>
        <w:gridCol w:w="1511"/>
        <w:gridCol w:w="1357"/>
        <w:gridCol w:w="1248"/>
        <w:gridCol w:w="1000"/>
      </w:tblGrid>
      <w:tr w:rsidR="00DB7EC6">
        <w:trPr>
          <w:trHeight w:val="1078"/>
          <w:jc w:val="center"/>
        </w:trPr>
        <w:tc>
          <w:tcPr>
            <w:tcW w:w="863" w:type="dxa"/>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rsidR="00DB7EC6">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671"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蚂蚁智信（杭州）信息技术有限公司</w:t>
            </w:r>
          </w:p>
        </w:tc>
        <w:tc>
          <w:tcPr>
            <w:tcW w:w="1252"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光大永明</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安盈</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号资产支持计划（第</w:t>
            </w:r>
            <w:r>
              <w:rPr>
                <w:rFonts w:ascii="方正仿宋简体" w:eastAsia="方正仿宋简体" w:hAnsi="方正仿宋简体" w:cs="方正仿宋简体"/>
                <w:sz w:val="24"/>
              </w:rPr>
              <w:t>7</w:t>
            </w:r>
            <w:r>
              <w:rPr>
                <w:rFonts w:ascii="方正仿宋简体" w:eastAsia="方正仿宋简体" w:hAnsi="方正仿宋简体" w:cs="方正仿宋简体"/>
                <w:sz w:val="24"/>
              </w:rPr>
              <w:t>期）优先级</w:t>
            </w:r>
          </w:p>
        </w:tc>
        <w:tc>
          <w:tcPr>
            <w:tcW w:w="1511"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312</w:t>
            </w:r>
          </w:p>
        </w:tc>
        <w:tc>
          <w:tcPr>
            <w:tcW w:w="1357"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按月付息，到期还本</w:t>
            </w:r>
          </w:p>
        </w:tc>
        <w:tc>
          <w:tcPr>
            <w:tcW w:w="1248"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资产证券化</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债权型</w:t>
            </w:r>
            <w:r>
              <w:rPr>
                <w:rFonts w:ascii="方正仿宋简体" w:eastAsia="方正仿宋简体" w:hAnsi="方正仿宋简体" w:cs="方正仿宋简体"/>
                <w:sz w:val="24"/>
              </w:rPr>
              <w:t>)</w:t>
            </w:r>
          </w:p>
        </w:tc>
        <w:tc>
          <w:tcPr>
            <w:tcW w:w="1000"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DB7EC6">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671"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江苏陶都产业发展集团有限公司</w:t>
            </w:r>
          </w:p>
        </w:tc>
        <w:tc>
          <w:tcPr>
            <w:tcW w:w="1252"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国通信托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陶都产发集合资金信托计划（第</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期）</w:t>
            </w:r>
          </w:p>
        </w:tc>
        <w:tc>
          <w:tcPr>
            <w:tcW w:w="1511"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324</w:t>
            </w:r>
          </w:p>
        </w:tc>
        <w:tc>
          <w:tcPr>
            <w:tcW w:w="1357"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DB7EC6">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671"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宿迁裕丰产业投资发展管理集团有限公司</w:t>
            </w:r>
          </w:p>
        </w:tc>
        <w:tc>
          <w:tcPr>
            <w:tcW w:w="1252"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西部信托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稳鑫</w:t>
            </w:r>
            <w:r>
              <w:rPr>
                <w:rFonts w:ascii="方正仿宋简体" w:eastAsia="方正仿宋简体" w:hAnsi="方正仿宋简体" w:cs="方正仿宋简体"/>
                <w:sz w:val="24"/>
              </w:rPr>
              <w:t>13</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lastRenderedPageBreak/>
              <w:t>期（</w:t>
            </w:r>
            <w:r>
              <w:rPr>
                <w:rFonts w:ascii="方正仿宋简体" w:eastAsia="方正仿宋简体" w:hAnsi="方正仿宋简体" w:cs="方正仿宋简体"/>
                <w:sz w:val="24"/>
              </w:rPr>
              <w:t>A</w:t>
            </w:r>
            <w:r>
              <w:rPr>
                <w:rFonts w:ascii="方正仿宋简体" w:eastAsia="方正仿宋简体" w:hAnsi="方正仿宋简体" w:cs="方正仿宋简体"/>
                <w:sz w:val="24"/>
              </w:rPr>
              <w:t>类）</w:t>
            </w:r>
          </w:p>
        </w:tc>
        <w:tc>
          <w:tcPr>
            <w:tcW w:w="1511"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320</w:t>
            </w:r>
          </w:p>
        </w:tc>
        <w:tc>
          <w:tcPr>
            <w:tcW w:w="1357"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DB7EC6">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4</w:t>
            </w:r>
          </w:p>
        </w:tc>
        <w:tc>
          <w:tcPr>
            <w:tcW w:w="1671"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盐城东方建设投资股份有限公司</w:t>
            </w:r>
          </w:p>
        </w:tc>
        <w:tc>
          <w:tcPr>
            <w:tcW w:w="1252"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西部信托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稳鑫</w:t>
            </w:r>
            <w:r>
              <w:rPr>
                <w:rFonts w:ascii="方正仿宋简体" w:eastAsia="方正仿宋简体" w:hAnsi="方正仿宋简体" w:cs="方正仿宋简体"/>
                <w:sz w:val="24"/>
              </w:rPr>
              <w:t>3</w:t>
            </w:r>
            <w:r>
              <w:rPr>
                <w:rFonts w:ascii="方正仿宋简体" w:eastAsia="方正仿宋简体" w:hAnsi="方正仿宋简体" w:cs="方正仿宋简体"/>
                <w:sz w:val="24"/>
              </w:rPr>
              <w:t>号集合资金信托计划</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第</w:t>
            </w:r>
            <w:r>
              <w:rPr>
                <w:rFonts w:ascii="方正仿宋简体" w:eastAsia="方正仿宋简体" w:hAnsi="方正仿宋简体" w:cs="方正仿宋简体"/>
                <w:sz w:val="24"/>
              </w:rPr>
              <w:t>3</w:t>
            </w:r>
            <w:r>
              <w:rPr>
                <w:rFonts w:ascii="方正仿宋简体" w:eastAsia="方正仿宋简体" w:hAnsi="方正仿宋简体" w:cs="方正仿宋简体"/>
                <w:sz w:val="24"/>
              </w:rPr>
              <w:t>期</w:t>
            </w:r>
            <w:r>
              <w:rPr>
                <w:rFonts w:ascii="方正仿宋简体" w:eastAsia="方正仿宋简体" w:hAnsi="方正仿宋简体" w:cs="方正仿宋简体"/>
                <w:sz w:val="24"/>
              </w:rPr>
              <w:t>)</w:t>
            </w:r>
          </w:p>
        </w:tc>
        <w:tc>
          <w:tcPr>
            <w:tcW w:w="1511"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306</w:t>
            </w:r>
          </w:p>
        </w:tc>
        <w:tc>
          <w:tcPr>
            <w:tcW w:w="1357"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DB7EC6">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671"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宜兴市陶都城镇化建设发展有限公司</w:t>
            </w:r>
          </w:p>
        </w:tc>
        <w:tc>
          <w:tcPr>
            <w:tcW w:w="1252"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86</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1511"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324</w:t>
            </w:r>
          </w:p>
        </w:tc>
        <w:tc>
          <w:tcPr>
            <w:tcW w:w="1357"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DB7EC6">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671"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徐州兴铜城市建设投资控股集团有限公司</w:t>
            </w:r>
          </w:p>
        </w:tc>
        <w:tc>
          <w:tcPr>
            <w:tcW w:w="1252"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88</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1511"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323</w:t>
            </w:r>
          </w:p>
        </w:tc>
        <w:tc>
          <w:tcPr>
            <w:tcW w:w="1357"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DB7EC6">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671"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常州城建产业集团有限公司</w:t>
            </w:r>
          </w:p>
        </w:tc>
        <w:tc>
          <w:tcPr>
            <w:tcW w:w="1252"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109</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1511"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258</w:t>
            </w:r>
          </w:p>
        </w:tc>
        <w:tc>
          <w:tcPr>
            <w:tcW w:w="1357"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DB7EC6">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w:t>
            </w:r>
          </w:p>
        </w:tc>
        <w:tc>
          <w:tcPr>
            <w:tcW w:w="1671"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江苏开晟产业发展集团有限公司</w:t>
            </w:r>
          </w:p>
        </w:tc>
        <w:tc>
          <w:tcPr>
            <w:tcW w:w="1252"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76</w:t>
            </w:r>
            <w:r>
              <w:rPr>
                <w:rFonts w:ascii="方正仿宋简体" w:eastAsia="方正仿宋简体" w:hAnsi="方正仿宋简体" w:cs="方正仿宋简体"/>
                <w:sz w:val="24"/>
              </w:rPr>
              <w:t>号集合资金信托计划</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第</w:t>
            </w:r>
            <w:r>
              <w:rPr>
                <w:rFonts w:ascii="方正仿宋简体" w:eastAsia="方正仿宋简体" w:hAnsi="方正仿宋简体" w:cs="方正仿宋简体"/>
                <w:sz w:val="24"/>
              </w:rPr>
              <w:t>3</w:t>
            </w:r>
            <w:r>
              <w:rPr>
                <w:rFonts w:ascii="方正仿宋简体" w:eastAsia="方正仿宋简体" w:hAnsi="方正仿宋简体" w:cs="方正仿宋简体"/>
                <w:sz w:val="24"/>
              </w:rPr>
              <w:t>期</w:t>
            </w:r>
            <w:r>
              <w:rPr>
                <w:rFonts w:ascii="方正仿宋简体" w:eastAsia="方正仿宋简体" w:hAnsi="方正仿宋简体" w:cs="方正仿宋简体"/>
                <w:sz w:val="24"/>
              </w:rPr>
              <w:t>)</w:t>
            </w:r>
          </w:p>
        </w:tc>
        <w:tc>
          <w:tcPr>
            <w:tcW w:w="1511"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321</w:t>
            </w:r>
          </w:p>
        </w:tc>
        <w:tc>
          <w:tcPr>
            <w:tcW w:w="1357"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DB7EC6">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9</w:t>
            </w:r>
          </w:p>
        </w:tc>
        <w:tc>
          <w:tcPr>
            <w:tcW w:w="1671"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扬州邗城国控集团有限公司</w:t>
            </w:r>
          </w:p>
        </w:tc>
        <w:tc>
          <w:tcPr>
            <w:tcW w:w="1252"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81</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1511"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321</w:t>
            </w:r>
          </w:p>
        </w:tc>
        <w:tc>
          <w:tcPr>
            <w:tcW w:w="1357"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DB7EC6">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671"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江苏武进太湖湾旅游发展有限公司</w:t>
            </w:r>
          </w:p>
        </w:tc>
        <w:tc>
          <w:tcPr>
            <w:tcW w:w="1252"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90</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3</w:t>
            </w:r>
            <w:r>
              <w:rPr>
                <w:rFonts w:ascii="方正仿宋简体" w:eastAsia="方正仿宋简体" w:hAnsi="方正仿宋简体" w:cs="方正仿宋简体"/>
                <w:sz w:val="24"/>
              </w:rPr>
              <w:t>期）</w:t>
            </w:r>
          </w:p>
        </w:tc>
        <w:tc>
          <w:tcPr>
            <w:tcW w:w="1511"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312</w:t>
            </w:r>
          </w:p>
        </w:tc>
        <w:tc>
          <w:tcPr>
            <w:tcW w:w="1357"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DB7EC6">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11</w:t>
            </w:r>
          </w:p>
        </w:tc>
        <w:tc>
          <w:tcPr>
            <w:tcW w:w="1671"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江苏武进太湖湾旅游发展有限公司</w:t>
            </w:r>
          </w:p>
        </w:tc>
        <w:tc>
          <w:tcPr>
            <w:tcW w:w="1252"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90</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4</w:t>
            </w:r>
            <w:r>
              <w:rPr>
                <w:rFonts w:ascii="方正仿宋简体" w:eastAsia="方正仿宋简体" w:hAnsi="方正仿宋简体" w:cs="方正仿宋简体"/>
                <w:sz w:val="24"/>
              </w:rPr>
              <w:t>期）</w:t>
            </w:r>
          </w:p>
        </w:tc>
        <w:tc>
          <w:tcPr>
            <w:tcW w:w="1511"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320</w:t>
            </w:r>
          </w:p>
        </w:tc>
        <w:tc>
          <w:tcPr>
            <w:tcW w:w="1357"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DB7EC6">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12</w:t>
            </w:r>
          </w:p>
        </w:tc>
        <w:tc>
          <w:tcPr>
            <w:tcW w:w="1671"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射阳城市建设发展集团有限公司</w:t>
            </w:r>
          </w:p>
        </w:tc>
        <w:tc>
          <w:tcPr>
            <w:tcW w:w="1252"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93</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1511"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321</w:t>
            </w:r>
          </w:p>
        </w:tc>
        <w:tc>
          <w:tcPr>
            <w:tcW w:w="1357"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rsidR="00DB7EC6" w:rsidRDefault="00DB7EC6">
      <w:pPr>
        <w:spacing w:before="240" w:after="72" w:line="360" w:lineRule="auto"/>
        <w:rPr>
          <w:rFonts w:ascii="方正仿宋_GBK" w:eastAsia="方正仿宋_GBK" w:hAnsi="宋体" w:cs="宋体"/>
          <w:sz w:val="24"/>
          <w:szCs w:val="24"/>
          <w:shd w:val="clear" w:color="auto" w:fill="FFFFFF"/>
        </w:rPr>
      </w:pPr>
    </w:p>
    <w:p w:rsidR="00DB7EC6" w:rsidRDefault="00527673">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6"/>
        <w:gridCol w:w="1567"/>
        <w:gridCol w:w="2668"/>
        <w:gridCol w:w="1983"/>
        <w:gridCol w:w="1988"/>
      </w:tblGrid>
      <w:tr w:rsidR="00DB7EC6">
        <w:trPr>
          <w:trHeight w:val="584"/>
          <w:jc w:val="center"/>
        </w:trPr>
        <w:tc>
          <w:tcPr>
            <w:tcW w:w="696" w:type="dxa"/>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DB7EC6" w:rsidRDefault="00527673" w:rsidP="009732D1">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rsidR="00DB7EC6">
        <w:tblPrEx>
          <w:tblBorders>
            <w:top w:val="single" w:sz="1" w:space="0" w:color="000000"/>
            <w:left w:val="single" w:sz="1" w:space="0" w:color="000000"/>
            <w:bottom w:val="single" w:sz="1" w:space="0" w:color="000000"/>
            <w:right w:val="single" w:sz="1" w:space="0" w:color="000000"/>
          </w:tblBorders>
        </w:tblPrEx>
        <w:trPr>
          <w:trHeight w:val="584"/>
          <w:jc w:val="center"/>
        </w:trPr>
        <w:tc>
          <w:tcPr>
            <w:tcW w:w="696"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67"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托管账户</w:t>
            </w:r>
          </w:p>
        </w:tc>
        <w:tc>
          <w:tcPr>
            <w:tcW w:w="2668"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0120030000000341</w:t>
            </w:r>
          </w:p>
        </w:tc>
        <w:tc>
          <w:tcPr>
            <w:tcW w:w="1983"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南京银行安稳</w:t>
            </w:r>
            <w:r>
              <w:rPr>
                <w:rFonts w:ascii="方正仿宋简体" w:eastAsia="方正仿宋简体" w:hAnsi="方正仿宋简体" w:cs="方正仿宋简体"/>
                <w:sz w:val="24"/>
              </w:rPr>
              <w:t>2001</w:t>
            </w:r>
            <w:r>
              <w:rPr>
                <w:rFonts w:ascii="方正仿宋简体" w:eastAsia="方正仿宋简体" w:hAnsi="方正仿宋简体" w:cs="方正仿宋简体"/>
                <w:sz w:val="24"/>
              </w:rPr>
              <w:t>一年定开</w:t>
            </w:r>
          </w:p>
        </w:tc>
        <w:tc>
          <w:tcPr>
            <w:tcW w:w="1988" w:type="dxa"/>
            <w:vAlign w:val="center"/>
          </w:tcPr>
          <w:p w:rsidR="00DB7EC6" w:rsidRDefault="00527673" w:rsidP="009732D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w:t>
            </w:r>
          </w:p>
        </w:tc>
      </w:tr>
    </w:tbl>
    <w:p w:rsidR="00DB7EC6" w:rsidRDefault="00DB7EC6">
      <w:pPr>
        <w:spacing w:before="240" w:after="72" w:line="360" w:lineRule="auto"/>
        <w:rPr>
          <w:rFonts w:ascii="方正仿宋_GBK" w:eastAsia="方正仿宋_GBK"/>
          <w:sz w:val="24"/>
          <w:szCs w:val="24"/>
        </w:rPr>
      </w:pPr>
    </w:p>
    <w:p w:rsidR="00DB7EC6" w:rsidRDefault="00527673">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DB7EC6" w:rsidRDefault="00527673">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DB7EC6" w:rsidRDefault="00527673">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产品投资于</w:t>
      </w:r>
      <w:bookmarkStart w:id="0" w:name="_GoBack"/>
      <w:bookmarkEnd w:id="0"/>
      <w:r>
        <w:rPr>
          <w:rFonts w:ascii="方正仿宋简体" w:eastAsia="方正仿宋简体" w:hint="eastAsia"/>
          <w:sz w:val="24"/>
          <w:szCs w:val="24"/>
        </w:rPr>
        <w:t>关联方作为融资人的非标准化债权类资产业务交易金额</w:t>
      </w:r>
      <w:r>
        <w:rPr>
          <w:rFonts w:ascii="方正仿宋简体" w:eastAsia="方正仿宋简体" w:hint="eastAsia"/>
          <w:sz w:val="24"/>
          <w:szCs w:val="24"/>
        </w:rPr>
        <w:t>0.00</w:t>
      </w:r>
      <w:r>
        <w:rPr>
          <w:rFonts w:ascii="方正仿宋简体" w:eastAsia="方正仿宋简体" w:hint="eastAsia"/>
          <w:sz w:val="24"/>
          <w:szCs w:val="24"/>
        </w:rPr>
        <w:t>元。</w:t>
      </w:r>
    </w:p>
    <w:p w:rsidR="00DB7EC6" w:rsidRDefault="00527673">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产品投资于关联方承销的证券交易金额</w:t>
      </w:r>
      <w:r>
        <w:rPr>
          <w:rFonts w:ascii="方正仿宋简体" w:eastAsia="方正仿宋简体" w:hint="eastAsia"/>
          <w:sz w:val="24"/>
          <w:szCs w:val="24"/>
        </w:rPr>
        <w:t>0.00</w:t>
      </w:r>
      <w:r>
        <w:rPr>
          <w:rFonts w:ascii="方正仿宋简体" w:eastAsia="方正仿宋简体" w:hint="eastAsia"/>
          <w:sz w:val="24"/>
          <w:szCs w:val="24"/>
        </w:rPr>
        <w:t>元。</w:t>
      </w:r>
    </w:p>
    <w:p w:rsidR="00DB7EC6" w:rsidRDefault="00527673">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w:t>
      </w:r>
      <w:r>
        <w:rPr>
          <w:rFonts w:ascii="方正仿宋简体" w:eastAsia="方正仿宋简体" w:hint="eastAsia"/>
          <w:sz w:val="24"/>
          <w:szCs w:val="24"/>
        </w:rPr>
        <w:t>0.00</w:t>
      </w:r>
      <w:r>
        <w:rPr>
          <w:rFonts w:ascii="方正仿宋简体" w:eastAsia="方正仿宋简体" w:hint="eastAsia"/>
          <w:sz w:val="24"/>
          <w:szCs w:val="24"/>
        </w:rPr>
        <w:t>元。</w:t>
      </w:r>
    </w:p>
    <w:p w:rsidR="00DB7EC6" w:rsidRDefault="00527673">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w:t>
      </w:r>
      <w:r>
        <w:rPr>
          <w:rFonts w:ascii="方正仿宋简体" w:eastAsia="方正仿宋简体" w:hint="eastAsia"/>
          <w:sz w:val="24"/>
          <w:szCs w:val="24"/>
        </w:rPr>
        <w:t>405,000,000.00</w:t>
      </w:r>
      <w:r>
        <w:rPr>
          <w:rFonts w:ascii="方正仿宋简体" w:eastAsia="方正仿宋简体" w:hint="eastAsia"/>
          <w:sz w:val="24"/>
          <w:szCs w:val="24"/>
        </w:rPr>
        <w:t>元。</w:t>
      </w:r>
    </w:p>
    <w:p w:rsidR="00DB7EC6" w:rsidRDefault="00527673">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产品支付关联方托管费</w:t>
      </w:r>
      <w:r>
        <w:rPr>
          <w:rFonts w:ascii="方正仿宋简体" w:eastAsia="方正仿宋简体" w:hint="eastAsia"/>
          <w:sz w:val="24"/>
          <w:szCs w:val="24"/>
        </w:rPr>
        <w:t>68,135.28</w:t>
      </w:r>
      <w:r>
        <w:rPr>
          <w:rFonts w:ascii="方正仿宋简体" w:eastAsia="方正仿宋简体" w:hint="eastAsia"/>
          <w:sz w:val="24"/>
          <w:szCs w:val="24"/>
        </w:rPr>
        <w:t>元，支付关联方代销费</w:t>
      </w:r>
      <w:r w:rsidR="009732D1" w:rsidRPr="009732D1">
        <w:rPr>
          <w:rFonts w:ascii="方正仿宋简体" w:eastAsia="方正仿宋简体"/>
          <w:sz w:val="24"/>
          <w:szCs w:val="24"/>
        </w:rPr>
        <w:t>247,594.57</w:t>
      </w:r>
      <w:r>
        <w:rPr>
          <w:rFonts w:ascii="方正仿宋简体" w:eastAsia="方正仿宋简体" w:hint="eastAsia"/>
          <w:sz w:val="24"/>
          <w:szCs w:val="24"/>
        </w:rPr>
        <w:t>元。</w:t>
      </w:r>
    </w:p>
    <w:p w:rsidR="00DB7EC6" w:rsidRDefault="00527673">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产品发生其他关联交易金额</w:t>
      </w:r>
      <w:r>
        <w:rPr>
          <w:rFonts w:ascii="方正仿宋简体" w:eastAsia="方正仿宋简体" w:hint="eastAsia"/>
          <w:sz w:val="24"/>
          <w:szCs w:val="24"/>
        </w:rPr>
        <w:t>0.00</w:t>
      </w:r>
      <w:r>
        <w:rPr>
          <w:rFonts w:ascii="方正仿宋简体" w:eastAsia="方正仿宋简体" w:hint="eastAsia"/>
          <w:sz w:val="24"/>
          <w:szCs w:val="24"/>
        </w:rPr>
        <w:t>元。</w:t>
      </w:r>
    </w:p>
    <w:p w:rsidR="00DB7EC6" w:rsidRDefault="00527673">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DB7EC6" w:rsidRDefault="00DB7EC6">
      <w:pPr>
        <w:spacing w:before="240" w:after="72" w:line="360" w:lineRule="auto"/>
        <w:rPr>
          <w:rFonts w:ascii="方正仿宋_GBK" w:eastAsia="方正仿宋_GBK"/>
          <w:sz w:val="24"/>
          <w:szCs w:val="24"/>
        </w:rPr>
      </w:pPr>
    </w:p>
    <w:p w:rsidR="00DB7EC6" w:rsidRDefault="00DB7EC6">
      <w:pPr>
        <w:spacing w:before="240" w:after="72" w:line="360" w:lineRule="auto"/>
        <w:rPr>
          <w:rFonts w:ascii="方正仿宋_GBK" w:eastAsia="方正仿宋_GBK" w:hAnsi="宋体" w:cs="宋体"/>
          <w:kern w:val="0"/>
          <w:sz w:val="24"/>
          <w:szCs w:val="24"/>
        </w:rPr>
      </w:pPr>
    </w:p>
    <w:p w:rsidR="00DB7EC6" w:rsidRDefault="00DB7EC6">
      <w:pPr>
        <w:spacing w:before="240" w:after="72" w:line="360" w:lineRule="auto"/>
        <w:rPr>
          <w:rFonts w:ascii="方正仿宋_GBK" w:eastAsia="方正仿宋_GBK" w:hAnsi="宋体" w:cs="宋体"/>
          <w:kern w:val="0"/>
          <w:sz w:val="24"/>
          <w:szCs w:val="24"/>
        </w:rPr>
      </w:pPr>
    </w:p>
    <w:p w:rsidR="00DB7EC6" w:rsidRDefault="00DB7EC6">
      <w:pPr>
        <w:spacing w:before="240" w:after="72" w:line="360" w:lineRule="auto"/>
        <w:jc w:val="right"/>
        <w:rPr>
          <w:rFonts w:ascii="方正仿宋_GBK" w:eastAsia="方正仿宋_GBK"/>
          <w:b/>
          <w:sz w:val="24"/>
          <w:szCs w:val="24"/>
        </w:rPr>
      </w:pPr>
    </w:p>
    <w:p w:rsidR="00DB7EC6" w:rsidRDefault="00527673">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DB7EC6" w:rsidRDefault="00527673">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w:t>
      </w:r>
      <w:r>
        <w:rPr>
          <w:rFonts w:ascii="方正仿宋简体" w:eastAsia="方正仿宋简体" w:hint="eastAsia"/>
          <w:b/>
          <w:sz w:val="24"/>
          <w:szCs w:val="24"/>
        </w:rPr>
        <w:t>年</w:t>
      </w:r>
      <w:r>
        <w:rPr>
          <w:rFonts w:ascii="方正仿宋简体" w:eastAsia="方正仿宋简体" w:hint="eastAsia"/>
          <w:b/>
          <w:sz w:val="24"/>
          <w:szCs w:val="24"/>
        </w:rPr>
        <w:t>03</w:t>
      </w:r>
      <w:r>
        <w:rPr>
          <w:rFonts w:ascii="方正仿宋简体" w:eastAsia="方正仿宋简体" w:hint="eastAsia"/>
          <w:b/>
          <w:sz w:val="24"/>
          <w:szCs w:val="24"/>
        </w:rPr>
        <w:t>月</w:t>
      </w:r>
      <w:r>
        <w:rPr>
          <w:rFonts w:ascii="方正仿宋简体" w:eastAsia="方正仿宋简体" w:hint="eastAsia"/>
          <w:b/>
          <w:sz w:val="24"/>
          <w:szCs w:val="24"/>
        </w:rPr>
        <w:t>31</w:t>
      </w:r>
      <w:r>
        <w:rPr>
          <w:rFonts w:ascii="方正仿宋简体" w:eastAsia="方正仿宋简体" w:hint="eastAsia"/>
          <w:b/>
          <w:sz w:val="24"/>
          <w:szCs w:val="24"/>
        </w:rPr>
        <w:t>日</w:t>
      </w:r>
    </w:p>
    <w:sectPr w:rsidR="00DB7EC6" w:rsidSect="00DB7EC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7673" w:rsidRDefault="00527673" w:rsidP="009732D1">
      <w:pPr>
        <w:spacing w:after="72"/>
      </w:pPr>
      <w:r>
        <w:separator/>
      </w:r>
    </w:p>
  </w:endnote>
  <w:endnote w:type="continuationSeparator" w:id="1">
    <w:p w:rsidR="00527673" w:rsidRDefault="00527673" w:rsidP="009732D1">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微软雅黑"/>
    <w:charset w:val="86"/>
    <w:family w:val="script"/>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EC6" w:rsidRDefault="00DB7EC6">
    <w:pPr>
      <w:pStyle w:val="a3"/>
      <w:framePr w:wrap="around" w:vAnchor="text" w:hAnchor="margin" w:xAlign="center" w:y="1"/>
      <w:spacing w:after="72"/>
      <w:rPr>
        <w:rStyle w:val="a6"/>
      </w:rPr>
    </w:pPr>
    <w:r>
      <w:fldChar w:fldCharType="begin"/>
    </w:r>
    <w:r w:rsidR="00527673">
      <w:rPr>
        <w:rStyle w:val="a6"/>
      </w:rPr>
      <w:instrText xml:space="preserve">PAGE  </w:instrText>
    </w:r>
    <w:r>
      <w:fldChar w:fldCharType="end"/>
    </w:r>
  </w:p>
  <w:p w:rsidR="00DB7EC6" w:rsidRDefault="00DB7EC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EC6" w:rsidRDefault="00DB7EC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EC6" w:rsidRDefault="00DB7EC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7673" w:rsidRDefault="00527673" w:rsidP="009732D1">
      <w:pPr>
        <w:spacing w:after="72"/>
      </w:pPr>
      <w:r>
        <w:separator/>
      </w:r>
    </w:p>
  </w:footnote>
  <w:footnote w:type="continuationSeparator" w:id="1">
    <w:p w:rsidR="00527673" w:rsidRDefault="00527673" w:rsidP="009732D1">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EC6" w:rsidRDefault="00DB7EC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EC6" w:rsidRDefault="00DB7EC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EC6" w:rsidRDefault="00DB7EC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27673"/>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732D1"/>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B7EC6"/>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EC6"/>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B7EC6"/>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B7EC6"/>
    <w:pPr>
      <w:pBdr>
        <w:bottom w:val="single" w:sz="6" w:space="1" w:color="auto"/>
      </w:pBdr>
      <w:tabs>
        <w:tab w:val="center" w:pos="4153"/>
        <w:tab w:val="right" w:pos="8306"/>
      </w:tabs>
      <w:jc w:val="center"/>
    </w:pPr>
    <w:rPr>
      <w:sz w:val="18"/>
      <w:szCs w:val="18"/>
    </w:rPr>
  </w:style>
  <w:style w:type="paragraph" w:styleId="a5">
    <w:name w:val="Normal (Web)"/>
    <w:basedOn w:val="a"/>
    <w:qFormat/>
    <w:rsid w:val="00DB7EC6"/>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B7EC6"/>
  </w:style>
  <w:style w:type="character" w:customStyle="1" w:styleId="Char">
    <w:name w:val="页脚 Char"/>
    <w:link w:val="a3"/>
    <w:uiPriority w:val="99"/>
    <w:qFormat/>
    <w:locked/>
    <w:rsid w:val="00DB7EC6"/>
    <w:rPr>
      <w:rFonts w:ascii="Times New Roman" w:hAnsi="Times New Roman" w:cs="Times New Roman"/>
      <w:sz w:val="18"/>
      <w:szCs w:val="18"/>
    </w:rPr>
  </w:style>
  <w:style w:type="character" w:customStyle="1" w:styleId="Char1">
    <w:name w:val="页脚 Char1"/>
    <w:basedOn w:val="a0"/>
    <w:uiPriority w:val="99"/>
    <w:semiHidden/>
    <w:qFormat/>
    <w:rsid w:val="00DB7EC6"/>
    <w:rPr>
      <w:rFonts w:ascii="Times New Roman" w:eastAsia="宋体" w:hAnsi="Times New Roman" w:cs="Times New Roman"/>
      <w:sz w:val="18"/>
      <w:szCs w:val="18"/>
    </w:rPr>
  </w:style>
  <w:style w:type="paragraph" w:customStyle="1" w:styleId="biaogeleft">
    <w:name w:val="biaoge_left"/>
    <w:basedOn w:val="a"/>
    <w:qFormat/>
    <w:rsid w:val="00DB7EC6"/>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B7EC6"/>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B7EC6"/>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B7EC6"/>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B7EC6"/>
    <w:pPr>
      <w:jc w:val="both"/>
    </w:pPr>
    <w:rPr>
      <w:kern w:val="2"/>
      <w:sz w:val="21"/>
      <w:szCs w:val="21"/>
    </w:rPr>
  </w:style>
  <w:style w:type="paragraph" w:customStyle="1" w:styleId="biaogeright">
    <w:name w:val="biaoge_right"/>
    <w:basedOn w:val="a"/>
    <w:qFormat/>
    <w:rsid w:val="00DB7EC6"/>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B7EC6"/>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B7EC6"/>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B7EC6"/>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DB7EC6"/>
    <w:rPr>
      <w:rFonts w:ascii="Times New Roman" w:eastAsia="宋体" w:hAnsi="Times New Roman" w:cs="Times New Roman"/>
      <w:sz w:val="18"/>
      <w:szCs w:val="18"/>
    </w:rPr>
  </w:style>
  <w:style w:type="paragraph" w:customStyle="1" w:styleId="10">
    <w:name w:val="列出段落1"/>
    <w:basedOn w:val="a"/>
    <w:uiPriority w:val="99"/>
    <w:qFormat/>
    <w:rsid w:val="00DB7EC6"/>
    <w:pPr>
      <w:ind w:firstLineChars="200" w:firstLine="420"/>
    </w:pPr>
  </w:style>
</w:styles>
</file>

<file path=word/webSettings.xml><?xml version="1.0" encoding="utf-8"?>
<w:webSettings xmlns:r="http://schemas.openxmlformats.org/officeDocument/2006/relationships" xmlns:w="http://schemas.openxmlformats.org/wordprocessingml/2006/main">
  <w:divs>
    <w:div w:id="12978774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547</Words>
  <Characters>3124</Characters>
  <Application>Microsoft Office Word</Application>
  <DocSecurity>0</DocSecurity>
  <Lines>26</Lines>
  <Paragraphs>7</Paragraphs>
  <ScaleCrop>false</ScaleCrop>
  <Company>cc</Company>
  <LinksUpToDate>false</LinksUpToDate>
  <CharactersWithSpaces>3664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糜格宇</cp:lastModifiedBy>
  <cp:revision>125</cp:revision>
  <dcterms:created xsi:type="dcterms:W3CDTF">2022-07-23T09:20:00Z</dcterms:created>
  <dcterms:modified xsi:type="dcterms:W3CDTF">2024-04-16T02:27:00Z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