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南银理财珠联璧合鑫逸稳一年63期封闭式公募人民币理财产品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南银理财珠联璧合鑫逸稳一年63期封闭式公募人民币理财产品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Z7003222000036（投资者可依据该编码在中国理财网www.chinawealth.com.cn查询理财产品相关信息）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2022年06月08日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1,257,804,530.00份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100.10</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鹏华基金管理有限公司、鑫元基金管理有限公司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报告期（2022年06月08日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119,718,697.77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1,104,347,087.07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50,701,656.41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Y30063份额净值为1.0124元，Y31063份额净值为1.0135元，Y32063份额净值为1.0140</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410,051,922.96</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22088723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22西湖城建02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177,074,891.21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22088799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22南京滨江05</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22088818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22伟驰控股05</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22088839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22宿迁运河港03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22088819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22亭湖公投04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69,138,788.97</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22088742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22广湖建设01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0.39</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伟驰控股集团有限公司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22伟驰控股05</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南京滨江投资发展有限公司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22南京滨江05</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盐城市亭湖区公有资产投资经营有限公司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22亭湖公投04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宿迁市运河港区开发集团有限公司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22宿迁运河港03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杭州西湖城市建设投资集团有限公司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22西湖城建02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江苏广湖建设有限公司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22广湖建设01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0120010000000832</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南银理财鑫逸稳一年63期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490,000,000.00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960,000,000.00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143,484.16</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586,671.84</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