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南银理财珠联璧合安稳1911一年定开公募人民币理财产品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南银理财珠联璧合安稳1911一年定开公募人民币理财产品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2019年11月07日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2,360,332,010.48份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西部信托有限公司,中粮信托有限责任公司,国投泰康信托有限公司,广东粤财信托有限公司,鑫元基金管理有限公司,交银施罗德基金管理有限公司,光大永明资产管理股份有限公司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Z30007</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2,412,144,610.58</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1.0219</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1.2014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2024年04月01日 - 2024年06月30日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Z30007</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4.66%</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债券市场持续下行，各品种收益率已处于绝对低位，投资时保持一份清醒，收益率下行过快时会以短期资产过渡，等待后续市场调整时，再拉长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截至报告期末，本产品份额净值为1.0220元。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337,129,350.57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XTDKX202312280003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215,399,633.40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ZCZQT202312210041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光大永明-景阳1号资产支持计划第1期优先A级</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200,675,777.98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西部信托·稳鑫13号集合资金信托计划（A类）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150,275,728.50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150,250,132.50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1928024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19渤海银行永续债</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100,546,900.00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XTDKX202312220021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西部信托·稳鑫9号集合资金信托计划第1期（B类）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100,201,930.00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西部信托·稳鑫3号集合资金信托计划(第2期)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100,195,333.00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100,007,662.19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XTDKX202312210004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92,519,227.80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粤财信托·瑞兴90号集合资金信托计划（第1期）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靖江市城市建设投资发展(集团)有限公司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西部信托·瑞泰1号集合资金信托计划</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宿迁裕丰产业投资发展管理集团有限公司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西部信托·稳鑫13号集合资金信托计划（A类）</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深圳市中融小额贷款有限公司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光大永明-景阳1号资产支持计划第1期优先A级</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盐城东方建设投资股份有限公司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西部信托·稳鑫3号集合资金信托计划(第2期)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盐城市东亭投资有限公司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西部信托·稳鑫9号集合资金信托计划第1期（B类）</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盐城东方港务发展有限公司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西部信托·稳鑫19号集合资金信托计划第1期（B类）</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盐城经开城建投资集团有限公司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西部信托·稳鑫20号集合资金信托计划第1期（B类）</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常州城建产业集团有限公司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粤财信托·瑞兴109号集合资金信托计划（第1期）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连云港市建工建设集团有限公司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0120030000000317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南京银行安稳1911一年定开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产品投资关联方作为管理人的资产管理产品交易金额70,000,000.00元。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产品支付关联方托管费118,986.36元，支付关联方代销费1,101,771.05元。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