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南银理财珠联璧合安稳1903一年定开公募人民币理财产品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南银理财珠联璧合安稳1903一年定开公募人民币理财产品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Z7003221000028（投资者可依据该编码在中国理财网www.chinawealth.com.cn查询理财产品相关信息）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2019年03月06日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3,566,987,248.80份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粮信托有限责任公司,云南国际信托有限公司,国投泰康信托有限公司,国联基金管理有限公司,广东粤财信托有限公司,鑫元基金管理有限公司,鹏华基金管理有限公司,陆家嘴国际信托有限公司,建信保险资产管理有限公司,交银施罗德基金管理有限公司,光大永明资产管理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Z10024</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3,618,233,461.67</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1.0143</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1.2433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2024年07月01日 - 2024年09月30日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Z10024</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以来，经济数据延续弱势，固定资产投资和消费增速继续下行，受需求端较弱影响，生产也有所放缓，整体来看目前内需较弱的格局延续。央行超预期降息，同时持续丰富货币政策工具箱，开展国债借入并卖出国债，正式开展公开市场国债买卖操作等，资金面整体较为平稳，流动性分层不大。三季度信用债收益率先下后上，8月以来，受大行卖债、交易商协会调查国债违规交易等因素影响，债券收益率低位反弹，前期信用利差极致压缩，利差保护空间不足，进而放大估值波动。9月下旬，央行货币政策“四箭齐发”，政治局会议提前召开，政策“组合拳”鼓舞下，市场风险偏好大幅提振，季末三个交易日迎来大幅调整，自9月25日收益率低点以来，信用债收益率整体上行20-35bp不等，银行二永债上行幅度在30bp以上。</w:t>
        <w:br w:type="textWrapping" w:clear="all"/>
      </w:r>
      <w:r>
        <w:rPr>
          <w:rFonts w:hint="eastAsia" w:ascii="方正仿宋简体" w:eastAsia="方正仿宋简体"/>
          <w:sz w:val="24"/>
          <w:szCs w:val="24"/>
        </w:rPr>
        <w:t>  展望四季度，制造业PMI仍在荣枯线以下，反映国内经济下行压力仍在，经济动能偏弱，房地产、消费等经济基本面数据的持续性有待观察，基本面依旧支撑债市，当前处在稳经济阶段，货币政策大概率维持宽松，债市流动性相对充裕，而且后续财政政策的节奏和力度存在市场预期差。在基本面与货币政策方向未改变的背景下，利率下行趋势难言出现系统性扭转，后续对债市不悲观。</w:t>
        <w:br w:type="textWrapping" w:clear="all"/>
      </w:r>
      <w:r>
        <w:rPr>
          <w:rFonts w:hint="eastAsia" w:ascii="方正仿宋简体" w:eastAsia="方正仿宋简体"/>
          <w:sz w:val="24"/>
          <w:szCs w:val="24"/>
        </w:rPr>
        <w:t>  本产品为中长期、定期开放式产品，在运作期内操作上主配置2-3年信用债，积极采用杠杆、久期等工具获取收益增厚。经过前期调整后，债券资产的票息价值提升，后续我们将继续研判市场，积极把握市场机会，将以中性策略应对，对于合意的信用债资产保持积极配置，保持适度杠杆以增厚票息收益，控制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截至报告期末，本产品份额净值为1.0143元。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616,749,336.19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17.05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XTDKX202404280002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国投泰康信托远望129号集合资金信托计划第2期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571,111,585.50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15.78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284,803,037.08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XTDKX202404260004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国投泰康信托远望152号集合资金信托计划第1期1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270,651,113.10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XTDKX202404180001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粤财信托·瑞兴97号集合资金信托计划（第2期）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204,097,278.00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ZCZQT202404250021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光大永明-景和1号资产支持计划第4期优先A级</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200,076,494.36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XTDKX202406210024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云南信托-云泓29号集合资金信托计划第1期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XTDKX202404290038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粤财信托.瑞兴120号集合资金信托计划（第1期）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185,361,058.95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144,314,954.41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ZJQTT202309270002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101,721,979.44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北京天恒置业集团有限公司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粤财信托·瑞兴97号集合资金信托计划（第2期）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207</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连云港海州工业投资集团有限公司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陆家嘴信托稳新南银明心13号集合资金计划第1期1</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203</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江苏陶都产业发展集团有限公司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粤财信托.瑞兴120号集合资金信托计划（第1期）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208</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云瀚信息科技有限公司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云南信托-云泓29号集合资金信托计划第1期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95</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深圳智领星辰科技有限公司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建信保险资管-浦江惠盈2号资产支持计划第2期优先A级</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资产证券化(债权型)</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深圳智领星辰科技有限公司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光大永明-景和1号资产支持计划第4期优先A级</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资产证券化(债权型)</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南京吉山国有资产运营集团有限公司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国投泰康信托远望129号集合资金信托计划第2期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扬中市绿洲产业投资集团有限公司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国投泰康信托远望152号集合资金信托计划第1期1</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204</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0120070000000259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南京银行安稳1903一年定开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产品投资关联方作为管理人的资产管理产品交易金额20,000,000.00元。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产品支付关联方托管费179,814.92元，支付关联方代销费1,450,783.84元。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