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丰裕固收22086期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丰裕固收22086期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FYG22086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Z7002222000134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2023年1月5日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2023年10月24日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3.60%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71,379,721.49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100.35%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71,379,721.49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70,136,000.00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1.0177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1.0177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丰裕固收22086期B款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FYG22086B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8,426,507.19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丰裕固收22086期C款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FYG22086C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60,964,901.13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丰裕固收22086期D款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FYG22086D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1,988,313.17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丰裕固收22086期B款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3.85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丰裕固收22086期C款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3.65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丰裕固收22086期D款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3.75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0.38%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0.38%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99.62%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99.62%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18大足国资MTN001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6,303,418.58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8.83%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18合川城投PPN002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6,257,962.21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8.77%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20淮开06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6,246,309.87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8.75%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20诸交01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6,211,195.62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8.70%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20东阳国资PPN001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6,209,040.51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8.70%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20淳安02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6,205,395.48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8.69%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20胶州湾PPN002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6,187,845.93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8.67%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16南昌经开债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6,169,780.13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8.64%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22锦汇集团PPN002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6,098,293.51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8.54%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20无锡城南PPN001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5,177,986.84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7.25%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70,136,000.00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70,136,000.00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杭银理财幸福99丰裕固收22086期理财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3301040160015309811-5122086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