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半年添益2008期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半年添益2008期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2020年3月11日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615,046,600.45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119.23%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615,046,600.45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544,240,489.34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1.1301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1.1301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半年添益2008期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3.93</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86.08%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20三门01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53,720,986.30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20安吉02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52,974,589.04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20浔城02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52,860,082.19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50,901,698.63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21湖投02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44,052,476.71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20平城01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41,898,191.78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20渝枢06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41,478,520.55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6.74%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40,154,889.84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30,321,254.10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22苏州园林MTN001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30,089,393.44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4.89%</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116,040,526.01</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18.87%</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嘉兴市南湖投资开发建设集团有限公司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20230919</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30,321,254.10</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40,154,889.84</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544,240,489.34</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544,240,489.34</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杭银理财有限责任公司幸福99半年添益第2008期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3301040160015309811-332008</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