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年添益2111期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年添益2111期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TYG13M2111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Z7002221000018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2021年4月27日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438,120,743.66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100.36%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438,120,743.66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406,245,380.35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1.0784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1.0784</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年添益2111期</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TYG13M2111</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1.0784</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1.0784</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372,223,889.65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年添益2111期B款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TYG13M2111B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1.0785</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1.0785</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65,896,854.01</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年添益2111期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3.60</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年添益2111期B款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3.60</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0.65%</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0.82%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5.46%</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6.02%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89.99%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89.99%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1.65%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1.51%</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22国开02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81,032,087.43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18.50%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21新城投</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31,108,767.12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7.10%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21诸暨国资MTN001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31,006,109.59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21陶都城投PPN001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30,731,131.15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22晋能电力MTN007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30,727,602.74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7.01%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21西咸02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30,226,520.55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6.90%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23缙云资产MTN001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30,045,040.98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22青信01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30,041,424.66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6.86%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质押式逆回购(389546)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21,001,323.29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22新城债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10,298,449.32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2.35%</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1,119,199,416.81</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406,245,380.35</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23蚌埠高新SCP005</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买入</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10,000,000.00</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100,000.00</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托管费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300,110.52</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杭银理财有限责任公司幸福99年添益开放式第2111期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3301040160015309811-522111</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杭州银行股份有限公司营业部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